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B" w:rsidRPr="00521F4B" w:rsidRDefault="00521F4B" w:rsidP="00521F4B">
      <w:pPr>
        <w:pBdr>
          <w:bottom w:val="single" w:sz="18" w:space="23" w:color="198833"/>
        </w:pBd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caps/>
          <w:color w:val="222222"/>
          <w:kern w:val="36"/>
          <w:sz w:val="24"/>
          <w:szCs w:val="24"/>
          <w:lang w:eastAsia="ru-RU"/>
        </w:rPr>
      </w:pPr>
      <w:r w:rsidRPr="00521F4B">
        <w:rPr>
          <w:rFonts w:ascii="Arial" w:eastAsia="Times New Roman" w:hAnsi="Arial" w:cs="Arial"/>
          <w:caps/>
          <w:color w:val="222222"/>
          <w:kern w:val="36"/>
          <w:sz w:val="24"/>
          <w:szCs w:val="24"/>
          <w:lang w:eastAsia="ru-RU"/>
        </w:rPr>
        <w:t>ПРОДОЛЖАЕТСЯ КОНКУРС, ПОСВЯЩЁННЫЙ ПРЕДПРИНИМАТЕЛЯМ-ЗЕМЛЯКАМ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A3A3A"/>
          <w:sz w:val="21"/>
          <w:szCs w:val="21"/>
          <w:lang w:eastAsia="ru-RU"/>
        </w:rPr>
        <w:t>29</w:t>
      </w:r>
      <w:bookmarkStart w:id="0" w:name="_GoBack"/>
      <w:bookmarkEnd w:id="0"/>
      <w:r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ноября 2022 года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1 декабря 2022 года знатоков из Кубани ждёт посвящённая предпринимателям Олимпиада с денежными призами. До 30 декабря 2022 года проводится Конкурс среди авторов публикаций и исследований о предпринимателях-земляках.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Об этом проинформировал член Общественной палаты Российской Федерации, доктор наук Леонид Шафиров – </w:t>
      </w:r>
      <w:proofErr w:type="spell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соорганизатор</w:t>
      </w:r>
      <w:proofErr w:type="spell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Всероссийского конкурса «Узнай Россию. Предприниматели – земляки». На конкурс принимаются исследовательские работы и публикации, посвящённые предпринимателям из разных регионов России – как современникам, так и тем, кто оставил след в истории. Принципиальное условие – герои конкурсных работ должны не только развивать собственное дело, но и вносить вклад в развитие территорий.</w:t>
      </w: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</w:r>
      <w:hyperlink r:id="rId5" w:tooltip="" w:history="1">
        <w:r w:rsidRPr="00521F4B">
          <w:rPr>
            <w:rFonts w:ascii="Arial" w:eastAsia="Times New Roman" w:hAnsi="Arial" w:cs="Arial"/>
            <w:color w:val="198833"/>
            <w:sz w:val="21"/>
            <w:szCs w:val="21"/>
            <w:u w:val="single"/>
            <w:lang w:eastAsia="ru-RU"/>
          </w:rPr>
          <w:t>Положение о Конкурсе опубликовано на сайте Общероссийской общественной организации «Ассоциация почётных граждан, наставников и талантливой молодёжи»</w:t>
        </w:r>
      </w:hyperlink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Уникальная база знаний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Реальный опыт предпринимателей разных регионов России – лучший предмет изучения для освоения основ предпринимательства, – уверены организаторы конкурса. Знакомясь с ним, можно найти и вдохновляющую идею для будущего бизнеса, и научиться использовать кризисную ситуацию как точку роста, и получить совет в сфере личностного развития, который с равным успехом можно применить как в решении </w:t>
      </w:r>
      <w:proofErr w:type="gram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бизнес-задач</w:t>
      </w:r>
      <w:proofErr w:type="gram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, так и в повседневной жизни. Более 350 предпринимателей из 60 регионов России уже стали героями Всероссийского конкурса. Конкурсные работы опубликованы в группе 4 оператора проекта в социальной сети </w:t>
      </w:r>
      <w:proofErr w:type="spell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Вконтакте</w:t>
      </w:r>
      <w:proofErr w:type="spell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https://vk.com/glorygallery со </w:t>
      </w:r>
      <w:proofErr w:type="gram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специальным</w:t>
      </w:r>
      <w:proofErr w:type="gram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хештегом</w:t>
      </w:r>
      <w:proofErr w:type="spell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#</w:t>
      </w:r>
      <w:proofErr w:type="spell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предпринимателиземляки</w:t>
      </w:r>
      <w:proofErr w:type="spell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Онлайн-олимпиада</w:t>
      </w:r>
    </w:p>
    <w:p w:rsidR="00521F4B" w:rsidRPr="00521F4B" w:rsidRDefault="00521F4B" w:rsidP="00521F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Многие из героев конкурсных работ изучали модели потребительского поведения и постигали моменты истины не в учебных аудиториях, а путём собственных проб и ошибок. Соотнести практический опыт земляков с теоретическими основами предпринимательства предстоит участникам онлайн</w:t>
      </w: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олимпиады, которая состоится 1 декабря 2022 года, в 13:00 (</w:t>
      </w:r>
      <w:proofErr w:type="gram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МСК</w:t>
      </w:r>
      <w:proofErr w:type="gram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) на </w:t>
      </w:r>
      <w:proofErr w:type="spell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YouTube</w:t>
      </w:r>
      <w:proofErr w:type="spell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канале «Узнай Россию». Ознакомившись с историей предпринимателя, знатокам</w:t>
      </w: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 xml:space="preserve">предстоит определить, какими аналитическими инструментами (научными и управленческими подходами) менеджмента он пользовался или мог воспользоваться в решении </w:t>
      </w:r>
      <w:proofErr w:type="gramStart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бизнес-задачи</w:t>
      </w:r>
      <w:proofErr w:type="gramEnd"/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, или которые уместно применить при анализе деятельности предпринимателей.</w:t>
      </w: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>Ссылка </w:t>
      </w:r>
      <w:hyperlink r:id="rId6" w:tooltip="" w:history="1">
        <w:r w:rsidRPr="00521F4B">
          <w:rPr>
            <w:rFonts w:ascii="Arial" w:eastAsia="Times New Roman" w:hAnsi="Arial" w:cs="Arial"/>
            <w:color w:val="198833"/>
            <w:sz w:val="21"/>
            <w:szCs w:val="21"/>
            <w:u w:val="single"/>
            <w:lang w:eastAsia="ru-RU"/>
          </w:rPr>
          <w:t>на предстоящую трансляцию</w:t>
        </w:r>
      </w:hyperlink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  <w:r w:rsidRPr="00521F4B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  <w:t>Регистрация участников Олимпиады для получения призов и сертификатов – </w:t>
      </w:r>
      <w:hyperlink r:id="rId7" w:tooltip="" w:history="1">
        <w:r w:rsidRPr="00521F4B">
          <w:rPr>
            <w:rFonts w:ascii="Arial" w:eastAsia="Times New Roman" w:hAnsi="Arial" w:cs="Arial"/>
            <w:color w:val="198833"/>
            <w:sz w:val="21"/>
            <w:szCs w:val="21"/>
            <w:u w:val="single"/>
            <w:lang w:eastAsia="ru-RU"/>
          </w:rPr>
          <w:t>зде</w:t>
        </w:r>
        <w:r w:rsidRPr="00521F4B">
          <w:rPr>
            <w:rFonts w:ascii="Arial" w:eastAsia="Times New Roman" w:hAnsi="Arial" w:cs="Arial"/>
            <w:color w:val="198833"/>
            <w:sz w:val="21"/>
            <w:szCs w:val="21"/>
            <w:u w:val="single"/>
            <w:lang w:eastAsia="ru-RU"/>
          </w:rPr>
          <w:t>с</w:t>
        </w:r>
        <w:r w:rsidRPr="00521F4B">
          <w:rPr>
            <w:rFonts w:ascii="Arial" w:eastAsia="Times New Roman" w:hAnsi="Arial" w:cs="Arial"/>
            <w:color w:val="198833"/>
            <w:sz w:val="21"/>
            <w:szCs w:val="21"/>
            <w:u w:val="single"/>
            <w:lang w:eastAsia="ru-RU"/>
          </w:rPr>
          <w:t>ь</w:t>
        </w:r>
      </w:hyperlink>
    </w:p>
    <w:p w:rsidR="00521F4B" w:rsidRPr="00521F4B" w:rsidRDefault="00521F4B" w:rsidP="00521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521F4B">
        <w:rPr>
          <w:rFonts w:ascii="Arial" w:eastAsia="Times New Roman" w:hAnsi="Arial" w:cs="Arial"/>
          <w:noProof/>
          <w:color w:val="3A3A3A"/>
          <w:sz w:val="21"/>
          <w:szCs w:val="21"/>
          <w:lang w:eastAsia="ru-RU"/>
        </w:rPr>
        <w:lastRenderedPageBreak/>
        <w:drawing>
          <wp:inline distT="0" distB="0" distL="0" distR="0" wp14:anchorId="71F2DF61" wp14:editId="0D707331">
            <wp:extent cx="6822219" cy="4285714"/>
            <wp:effectExtent l="0" t="0" r="0" b="635"/>
            <wp:docPr id="1" name="Рисунок 1" descr="https://krymsk-region.ru/wp-content/uploads/2022/11/sajt_bez-d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ymsk-region.ru/wp-content/uploads/2022/11/sajt_bez-da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62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73" w:rsidRDefault="00B15373"/>
    <w:sectPr w:rsidR="00B15373" w:rsidSect="00521F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8"/>
    <w:rsid w:val="001F5298"/>
    <w:rsid w:val="00521F4B"/>
    <w:rsid w:val="00B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7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57ae43e010db240803da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RB0zJXXfJU" TargetMode="External"/><Relationship Id="rId5" Type="http://schemas.openxmlformats.org/officeDocument/2006/relationships/hyperlink" Target="https://www.glory-gallery.ru/predprinimateli-zemlya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2022-11-29T07:50:00Z</dcterms:created>
  <dcterms:modified xsi:type="dcterms:W3CDTF">2022-11-29T07:53:00Z</dcterms:modified>
</cp:coreProperties>
</file>