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0" w:rsidRPr="00555AA0" w:rsidRDefault="00555AA0" w:rsidP="00555A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55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7CAD7" wp14:editId="445D8BB2">
            <wp:extent cx="5949131" cy="2286000"/>
            <wp:effectExtent l="0" t="0" r="0" b="0"/>
            <wp:docPr id="1" name="Рисунок 1" descr="http://12.sochi-schools.ru/wp-content/uploads/2020/06/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.sochi-schools.ru/wp-content/uploads/2020/06/Zak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91" cy="229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Для чего принят этот закон?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 и преступлениями, алкогольной, табачной и наркозависимостью.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Не ограничивает ли он свободу ребенка?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</w:t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контроль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Каково главное требование закона?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— до 7 лет — круглосуточно;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</w: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— с 7 лет до 14 лет — с 21.00 до 6.00;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</w: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 xml:space="preserve">— с 14 лет до 18 лет — </w:t>
      </w:r>
      <w:proofErr w:type="gramStart"/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 xml:space="preserve"> 22.00 до 6.00.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Что считается общественными местами?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Где еще дети не могут находиться одни?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Ни в коем случае — в игорных организациях и организациях эксплуатирующих интерес к  насилию; без сопровождения родителей — в ресторанах, кафе и барах, где алкогольная продукция продается на розлив.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Зачем надо вносить в дневник ученика расписание его уроков и занятий в секциях и кружках?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Это необходимо вот почему: не достигшие 18-летия ученики школ и гимназий, согласно «детскому» закону, не могут в учебное время (то есть во время уроков) находится в: интернет-залах, игровых и компьютерных клубах, кафе, барах, 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lastRenderedPageBreak/>
        <w:t>ресторанах, кинотеатрах, развлекательных комплексах.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Исключение составляют только организованные школьные культпоходы с учителями.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Зачем ребенку носить с собой паспорт?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Паспорт и ученический билет нужны для того, чтобы в случае проверки компетентными органами (патрулем милиции или инспектором по делам несовершеннолетних) они могли установить его возраст и место обучения. Но поскольку паспорт или свидетельство о рождении ребенок может потерять, специалисты краевого департамента семейной политики рекомендуют родителям заменить подлинник ксерокопией с указанием его домашнего адреса и всех контактных телефонов папы и мамы — рабочего, служебного, домашнего, мобильного.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Кто может сопровождать ребенка после 22.00?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Могут ли бабушка, достигший совершеннолетия старший брат, друг семьи или няня сопровождать подростка до 18 лет после 22.00?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Может ли учитель сопровождать подростка до 18 лет?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Может и </w:t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должен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: на экскурсиях, образовательных, культурно-массовых, спортивных, туристических и других мероприятиях. Родители письменно уполномочивают ответственных лиц (педагогов и членов родительского комитета) на сопровождение их ребенка. У находящихся с группой детей взрослых должна быть доверенность, где перечислены все сопровождаемые </w:t>
      </w:r>
      <w:proofErr w:type="spell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пофамильно</w:t>
      </w:r>
      <w:proofErr w:type="spell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Уже 22.00, а ребенка нет дома. Где его искать?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Куда доставляют детей, задержанных после 22.00 без взрослых?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</w:r>
    </w:p>
    <w:p w:rsidR="00555AA0" w:rsidRPr="00555AA0" w:rsidRDefault="00555AA0" w:rsidP="00555AA0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В дежурную часть милиции несовершеннолетний доставляется в случае совершения им правонарушения, если он убежал из специального учебно-воспитательного учреждения, является безнадзорным и беспризорным. После разбирательства, на которое отводится все те же три часа, его передают в учреждение для несовершеннолетних, нуждающихся в социальной реабилитации или центр временного содержания для несовершеннолетних правонарушителей.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lastRenderedPageBreak/>
        <w:t>Какое наказание ждет не досмотревшую за ребенком семью?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Если это первый случай, семья благополучная, а ребенок лишь припозднился — предупреждение. Если еще и </w:t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набедокурил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</w:r>
    </w:p>
    <w:p w:rsidR="00555AA0" w:rsidRPr="00555AA0" w:rsidRDefault="00555AA0" w:rsidP="00555AA0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Что грозит другим нарушителям закона?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Для лиц и предприятий, продающих несовершеннолетним алкоголь, пиво и табак, допускающих нахождение подростков до 18 лет в увеселительных заведениях после 22.00, предусмотрены административные штрафы. Для допустившего это правонарушение работника он составляет от 1,5 до 15 тысяч рублей, для руководителя нарушившего закон предприятия — от 3 до 30 тысяч рублей.</w:t>
      </w:r>
    </w:p>
    <w:p w:rsid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Как помочь в реализации этого закона?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Достаточно быть неравнодушным. И сообщать о фактах подростковой безнадзорности, жестокого обращения с детьми, продажи им спиртного и сигарет в </w:t>
      </w:r>
      <w:r w:rsidR="00D62394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по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лицию: по телефону 02 или 112 (с мобильного телефона).</w:t>
      </w:r>
    </w:p>
    <w:p w:rsidR="00D62394" w:rsidRDefault="00D62394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</w:p>
    <w:p w:rsidR="00D62394" w:rsidRPr="00555AA0" w:rsidRDefault="00D62394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</w:pPr>
      <w:r w:rsidRPr="00D62394">
        <w:rPr>
          <w:rFonts w:ascii="Helvetica" w:eastAsia="Times New Roman" w:hAnsi="Helvetica" w:cs="Helvetica"/>
          <w:b/>
          <w:color w:val="3A3939"/>
          <w:sz w:val="24"/>
          <w:szCs w:val="24"/>
          <w:lang w:eastAsia="ru-RU"/>
        </w:rPr>
        <w:t>Оперативный дежурный по Крымскому</w:t>
      </w:r>
      <w:r w:rsidRPr="00D62394"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 xml:space="preserve"> </w:t>
      </w:r>
      <w:r w:rsidRPr="00D62394">
        <w:rPr>
          <w:rFonts w:ascii="Helvetica" w:eastAsia="Times New Roman" w:hAnsi="Helvetica" w:cs="Helvetica"/>
          <w:b/>
          <w:color w:val="3A3939"/>
          <w:sz w:val="24"/>
          <w:szCs w:val="24"/>
          <w:lang w:eastAsia="ru-RU"/>
        </w:rPr>
        <w:t>району</w:t>
      </w:r>
      <w:r w:rsidRPr="00D62394"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 xml:space="preserve">    </w:t>
      </w:r>
      <w:r w:rsidRPr="00D62394"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 xml:space="preserve"> 8(861) 312-03-30</w:t>
      </w:r>
    </w:p>
    <w:p w:rsidR="00D62394" w:rsidRPr="00555AA0" w:rsidRDefault="00D6239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</w:p>
    <w:sectPr w:rsidR="00D62394" w:rsidRPr="00555AA0" w:rsidSect="00555AA0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4C" w:rsidRDefault="00C44E4C" w:rsidP="00555AA0">
      <w:pPr>
        <w:spacing w:after="0" w:line="240" w:lineRule="auto"/>
      </w:pPr>
      <w:r>
        <w:separator/>
      </w:r>
    </w:p>
  </w:endnote>
  <w:endnote w:type="continuationSeparator" w:id="0">
    <w:p w:rsidR="00C44E4C" w:rsidRDefault="00C44E4C" w:rsidP="0055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4C" w:rsidRDefault="00C44E4C" w:rsidP="00555AA0">
      <w:pPr>
        <w:spacing w:after="0" w:line="240" w:lineRule="auto"/>
      </w:pPr>
      <w:r>
        <w:separator/>
      </w:r>
    </w:p>
  </w:footnote>
  <w:footnote w:type="continuationSeparator" w:id="0">
    <w:p w:rsidR="00C44E4C" w:rsidRDefault="00C44E4C" w:rsidP="0055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0"/>
    <w:rsid w:val="002B2E61"/>
    <w:rsid w:val="00555AA0"/>
    <w:rsid w:val="009D5911"/>
    <w:rsid w:val="00C44E4C"/>
    <w:rsid w:val="00D62394"/>
    <w:rsid w:val="00F20ED0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AA0"/>
  </w:style>
  <w:style w:type="paragraph" w:styleId="a7">
    <w:name w:val="footer"/>
    <w:basedOn w:val="a"/>
    <w:link w:val="a8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AA0"/>
  </w:style>
  <w:style w:type="paragraph" w:styleId="a7">
    <w:name w:val="footer"/>
    <w:basedOn w:val="a"/>
    <w:link w:val="a8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2</cp:revision>
  <dcterms:created xsi:type="dcterms:W3CDTF">2023-05-31T05:18:00Z</dcterms:created>
  <dcterms:modified xsi:type="dcterms:W3CDTF">2023-05-31T05:18:00Z</dcterms:modified>
</cp:coreProperties>
</file>