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b/>
          <w:spacing w:val="6"/>
          <w:sz w:val="28"/>
          <w:szCs w:val="28"/>
        </w:rPr>
      </w:pPr>
      <w:r>
        <w:drawing>
          <wp:inline distT="0" distB="0" distL="114300" distR="114300">
            <wp:extent cx="533400" cy="685800"/>
            <wp:effectExtent l="0" t="0" r="0" b="0"/>
            <wp:docPr id="1" name="Изображение 1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Южное СП 6_г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ЮЖНОГО СЕЛЬСКОГО ПОСЕЛЕНИЯ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Четвертый созыв</w:t>
      </w:r>
    </w:p>
    <w:p>
      <w:pPr>
        <w:ind w:firstLine="720"/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ind w:firstLine="720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ru-RU"/>
        </w:rPr>
        <w:t xml:space="preserve">               </w:t>
      </w:r>
      <w:r>
        <w:rPr>
          <w:sz w:val="28"/>
          <w:szCs w:val="28"/>
        </w:rPr>
        <w:t xml:space="preserve">№ </w:t>
      </w:r>
    </w:p>
    <w:p>
      <w:pPr>
        <w:jc w:val="center"/>
      </w:pPr>
      <w:r>
        <w:t>поселок Южный</w:t>
      </w:r>
    </w:p>
    <w:p>
      <w:pPr>
        <w:rPr>
          <w:b/>
          <w:sz w:val="28"/>
          <w:szCs w:val="28"/>
        </w:rPr>
      </w:pPr>
    </w:p>
    <w:p>
      <w:pPr>
        <w:jc w:val="both"/>
        <w:outlineLvl w:val="1"/>
      </w:pPr>
    </w:p>
    <w:p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муниципального дорожного фонда </w:t>
      </w:r>
    </w:p>
    <w:p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ru-RU"/>
        </w:rPr>
        <w:t>Южного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</w:t>
      </w:r>
    </w:p>
    <w:p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статьей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дорог»,  </w:t>
      </w:r>
      <w:r>
        <w:rPr>
          <w:rFonts w:ascii="Times New Roman" w:hAnsi="Times New Roman" w:cs="Times New Roman"/>
          <w:sz w:val="28"/>
          <w:szCs w:val="28"/>
        </w:rPr>
        <w:t xml:space="preserve">в целях регламентирования порядка формирования и использования муниципального дорожного фонда, Совет </w:t>
      </w:r>
      <w:r>
        <w:rPr>
          <w:rFonts w:cs="Times New Roman"/>
          <w:sz w:val="28"/>
          <w:szCs w:val="28"/>
          <w:lang w:val="ru-RU"/>
        </w:rPr>
        <w:t>Южного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  </w:t>
      </w:r>
      <w:r>
        <w:rPr>
          <w:rFonts w:hint="default" w:cs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>
      <w:pPr>
        <w:suppressAutoHyphens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о муниципальном дорожном фонде </w:t>
      </w:r>
      <w:r>
        <w:rPr>
          <w:rFonts w:cs="Times New Roman"/>
          <w:sz w:val="28"/>
          <w:szCs w:val="28"/>
          <w:lang w:val="ru-RU"/>
        </w:rPr>
        <w:t>Южного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(приложение).  </w:t>
      </w:r>
    </w:p>
    <w:p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Признать утратившим силу решение Совета </w:t>
      </w:r>
      <w:r>
        <w:rPr>
          <w:rFonts w:cs="Times New Roman"/>
          <w:sz w:val="28"/>
          <w:szCs w:val="28"/>
          <w:lang w:val="ru-RU"/>
        </w:rPr>
        <w:t>Южного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от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9</w:t>
      </w:r>
      <w:r>
        <w:rPr>
          <w:rFonts w:hint="default" w:cs="Times New Roman"/>
          <w:sz w:val="28"/>
          <w:szCs w:val="28"/>
          <w:highlight w:val="none"/>
          <w:lang w:val="ru-RU"/>
        </w:rPr>
        <w:t xml:space="preserve"> октября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2013 года № 1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92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«О создании муниципального дорожного фонда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Южного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сельского поселения Крымского района и утверждении порядка формирования и использования бюджетных ассигнований муниципального дорожного фонда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Южного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сельского поселения Крымского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обнародовать пут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м размещения на информационных стендах, расположенных на территории </w:t>
      </w:r>
      <w:r>
        <w:rPr>
          <w:sz w:val="28"/>
          <w:szCs w:val="28"/>
          <w:lang w:val="ru-RU"/>
        </w:rPr>
        <w:t>Южного</w:t>
      </w:r>
      <w:r>
        <w:rPr>
          <w:sz w:val="28"/>
          <w:szCs w:val="28"/>
        </w:rPr>
        <w:t xml:space="preserve"> сельского поселения Крымского района и разместить на официальном сайте администрации </w:t>
      </w:r>
      <w:r>
        <w:rPr>
          <w:sz w:val="28"/>
          <w:szCs w:val="28"/>
          <w:lang w:val="ru-RU"/>
        </w:rPr>
        <w:t>Южного</w:t>
      </w:r>
      <w:r>
        <w:rPr>
          <w:sz w:val="28"/>
          <w:szCs w:val="28"/>
        </w:rPr>
        <w:t xml:space="preserve"> сельского поселения Крымского района в информационно-телекоммуникационной сети Интернет.</w:t>
      </w:r>
    </w:p>
    <w:p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Решение вступает в силу после официального 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распространяется на правоотношения, возникшие с 1 января 2024 года.</w:t>
      </w:r>
    </w:p>
    <w:p>
      <w:pPr>
        <w:rPr>
          <w:sz w:val="28"/>
          <w:szCs w:val="28"/>
        </w:rPr>
      </w:pPr>
    </w:p>
    <w:p/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Южного сельского поселения</w:t>
      </w:r>
    </w:p>
    <w:p>
      <w:pPr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А.А.Ниниев</w:t>
      </w: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left="0" w:leftChars="0" w:firstLine="5759" w:firstLineChars="205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>
      <w:pPr>
        <w:ind w:left="0" w:leftChars="0" w:firstLine="5759" w:firstLineChars="205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>
      <w:pPr>
        <w:ind w:left="0" w:leftChars="0" w:firstLine="5759" w:firstLineChars="205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Южного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>
      <w:pPr>
        <w:ind w:left="0" w:leftChars="0" w:firstLine="5759" w:firstLineChars="205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</w:p>
    <w:p>
      <w:pPr>
        <w:ind w:left="0" w:leftChars="0" w:firstLine="5759" w:firstLineChars="205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</w:t>
      </w:r>
    </w:p>
    <w:p>
      <w:pPr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>
      <w:pPr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uppressAutoHyphens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о муниципальном дорожном фонде </w:t>
      </w:r>
    </w:p>
    <w:p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ru-RU"/>
        </w:rPr>
        <w:t>Южного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</w:t>
      </w:r>
    </w:p>
    <w:p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uppressAutoHyphens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Настоящее Положение о муниципальном дорожном фонде </w:t>
      </w:r>
      <w:r>
        <w:rPr>
          <w:rFonts w:cs="Times New Roman"/>
          <w:sz w:val="28"/>
          <w:szCs w:val="28"/>
          <w:lang w:val="ru-RU"/>
        </w:rPr>
        <w:t>Южного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(далее - Положение) разработано в соответствии с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статьей 179.4 Бюджетного кодекса Российской Федерации, приказом Министерства транспорта РФ от 16 ноября 2012 года № 402 «Об утверждении Классификации работ по капитальному ремонту, ремонту и содержанию автомобильных дорог»,  уставом </w:t>
      </w:r>
      <w:r>
        <w:rPr>
          <w:rFonts w:cs="Times New Roman"/>
          <w:sz w:val="28"/>
          <w:szCs w:val="28"/>
          <w:lang w:val="ru-RU"/>
        </w:rPr>
        <w:t>Южного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и определяет порядок формирования и использования муниципального дорожного фонда </w:t>
      </w:r>
      <w:r>
        <w:rPr>
          <w:rFonts w:cs="Times New Roman"/>
          <w:sz w:val="28"/>
          <w:szCs w:val="28"/>
          <w:lang w:val="ru-RU"/>
        </w:rPr>
        <w:t>Южного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Муниципальный дорожный фонд (далее - дорожный фонд) – часть средств  бюджета </w:t>
      </w:r>
      <w:r>
        <w:rPr>
          <w:rFonts w:cs="Times New Roman"/>
          <w:sz w:val="28"/>
          <w:szCs w:val="28"/>
          <w:lang w:val="ru-RU"/>
        </w:rPr>
        <w:t>Южного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(далее - местный бюджет), подлежащая использованию в целях финансового обеспечения дорожной деятельности в отношении автомобильных дорог местного значения, находящихся в муниципальной собственности </w:t>
      </w:r>
      <w:r>
        <w:rPr>
          <w:rFonts w:cs="Times New Roman"/>
          <w:sz w:val="28"/>
          <w:szCs w:val="28"/>
          <w:lang w:val="ru-RU"/>
        </w:rPr>
        <w:t>Южного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(далее - автомобильные дороги местного значения).</w:t>
      </w:r>
    </w:p>
    <w:p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Объ</w:t>
      </w:r>
      <w:r>
        <w:rPr>
          <w:rFonts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бюджетных ассигнований дорожного фонда утверждается решением Совета </w:t>
      </w:r>
      <w:r>
        <w:rPr>
          <w:rFonts w:cs="Times New Roman"/>
          <w:sz w:val="28"/>
          <w:szCs w:val="28"/>
          <w:lang w:val="ru-RU"/>
        </w:rPr>
        <w:t>Южного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 местном бюджете на очередной финансовый год в размере не менее прогнозируемого объема доходов местного бюджета, от:</w:t>
      </w:r>
    </w:p>
    <w:p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доходов от использования имущества, входящего в состав автомобильных дорог местного значения;</w:t>
      </w:r>
    </w:p>
    <w:p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доходов от передачи в аренду земельных участков, расположенных в полосе отвода автомобильных дорог местного значения;</w:t>
      </w:r>
    </w:p>
    <w:p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доходов от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доходов от платы за оказание услуг по присоединению объектов дорожного сервиса к автомобильным дорогам местного значения;</w:t>
      </w:r>
    </w:p>
    <w:p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поступлений от штрафов за нарушение правил перевозки крупногабаритных и тяжеловесных грузов по автомобильным дорогам местного значения;</w:t>
      </w:r>
    </w:p>
    <w:p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</w:r>
    </w:p>
    <w:p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значения;</w:t>
      </w:r>
    </w:p>
    <w:p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денежных средств, поступающих в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контракта или иных договоров;</w:t>
      </w:r>
    </w:p>
    <w:p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платы по соглашениям об установлении частных сервитутов в отношении земельных участков в границах полос отвода автомобильных дорог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в целях прокладки, переноса, переустройства инженерных коммуникаций, их эксплуатации;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>
      <w:pPr>
        <w:suppressAutoHyphens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о</w:t>
      </w:r>
      <w:r>
        <w:rPr>
          <w:rFonts w:ascii="Times New Roman" w:hAnsi="Times New Roman" w:cs="Times New Roman"/>
          <w:bCs/>
          <w:sz w:val="28"/>
          <w:szCs w:val="28"/>
        </w:rPr>
        <w:t>статков бюджетных ассигнований дорожного фонда, не использованных в отчетном финансовом году;</w:t>
      </w:r>
    </w:p>
    <w:p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Средства дорожного фонда используются на </w:t>
      </w:r>
      <w:r>
        <w:rPr>
          <w:rFonts w:ascii="Times New Roman" w:hAnsi="Times New Roman" w:cs="Times New Roman"/>
          <w:sz w:val="28"/>
          <w:szCs w:val="28"/>
        </w:rPr>
        <w:t>финансирование расходов по следующим направлениям:</w:t>
      </w:r>
    </w:p>
    <w:p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капитальный ремонт, ремонт, содержание автомобильных дорог местного значения и искусственных сооружений на них, включая инженерные изыскания, разработку проектной документации, проведение необходимых экспертиз;</w:t>
      </w:r>
    </w:p>
    <w:p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строительство и реконструкция автомобильных дорог местного значения и искусственных сооружений на них, включая разработку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и подготовку территории строительства;</w:t>
      </w:r>
    </w:p>
    <w:p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ликвидация последствий чрезвычайных ситуаций на автомобильных дорогах местного значения;</w:t>
      </w:r>
    </w:p>
    <w:p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обустройство автомобильных дорог местного значения и искусственных сооружений на них в целях повышения безопасности дорожного движения;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осуществление иных мероприятий в отношении автомобильных дорог местного значения и искусственных сооружений на них в случаях,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установленных законодательством Российской Федерации и Краснодарского края.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Формирование бюджетных ассигнований дорожного фонда на очередной финансовый год осуществляют уполномоченные специалисты администрации </w:t>
      </w:r>
      <w:r>
        <w:rPr>
          <w:rFonts w:cs="Times New Roman"/>
          <w:sz w:val="28"/>
          <w:szCs w:val="28"/>
          <w:lang w:val="ru-RU"/>
        </w:rPr>
        <w:t>Южного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специалисты администрации)   в   соответствии   с   Бюджетным   кодексом   Российской Федерации.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1"/>
          <w:sz w:val="28"/>
          <w:szCs w:val="28"/>
        </w:rPr>
        <w:t>бъем дорожного фонда может увеличиваться в течение текущего финансового года.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Главой поселения обеспечивается    использование    средств    дорожного фонда (далее - глава поселения).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В целях разработки проекта решения представительного органа </w:t>
      </w:r>
      <w:r>
        <w:rPr>
          <w:rFonts w:cs="Times New Roman"/>
          <w:sz w:val="28"/>
          <w:szCs w:val="28"/>
          <w:lang w:val="ru-RU"/>
        </w:rPr>
        <w:t>Южного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 местном бюджете на очередной финансовый год специалисты администрации доводят до главы поселения прогноз предельных и фактических объемов (изменений объемов) бюджетных ассигнований дорожного фонда на очередной финансовый год.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Специалисты администрации ежеквартально, но не позднее 15-го числа месяца, следующего за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отчетным, направляют отчет об использовании средств дорожного фонда главе поселения.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Контроль за использованием средств дорожного фонда осуществляется в соответствии с действующим законодательством.</w:t>
      </w:r>
    </w:p>
    <w:p>
      <w:pPr>
        <w:ind w:right="-283"/>
        <w:rPr>
          <w:sz w:val="28"/>
          <w:szCs w:val="28"/>
        </w:rPr>
      </w:pPr>
    </w:p>
    <w:sectPr>
      <w:headerReference r:id="rId3" w:type="default"/>
      <w:pgSz w:w="11906" w:h="16838"/>
      <w:pgMar w:top="851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07"/>
    <w:rsid w:val="00004DF5"/>
    <w:rsid w:val="00005516"/>
    <w:rsid w:val="000320A8"/>
    <w:rsid w:val="00035E64"/>
    <w:rsid w:val="00041B8F"/>
    <w:rsid w:val="0005330D"/>
    <w:rsid w:val="001318FA"/>
    <w:rsid w:val="00172940"/>
    <w:rsid w:val="001C32EF"/>
    <w:rsid w:val="002E2688"/>
    <w:rsid w:val="00337C3A"/>
    <w:rsid w:val="00374B3A"/>
    <w:rsid w:val="003E7E9C"/>
    <w:rsid w:val="004A2107"/>
    <w:rsid w:val="004B610A"/>
    <w:rsid w:val="0064141C"/>
    <w:rsid w:val="0068542E"/>
    <w:rsid w:val="006D05B2"/>
    <w:rsid w:val="006D5376"/>
    <w:rsid w:val="006F2AF2"/>
    <w:rsid w:val="0070225F"/>
    <w:rsid w:val="0080589B"/>
    <w:rsid w:val="0080625D"/>
    <w:rsid w:val="008C2A0C"/>
    <w:rsid w:val="008E64C6"/>
    <w:rsid w:val="00907BF0"/>
    <w:rsid w:val="00962D7D"/>
    <w:rsid w:val="00993757"/>
    <w:rsid w:val="009E377C"/>
    <w:rsid w:val="00A57973"/>
    <w:rsid w:val="00A75147"/>
    <w:rsid w:val="00AC00DD"/>
    <w:rsid w:val="00B577E4"/>
    <w:rsid w:val="00B62841"/>
    <w:rsid w:val="00B90A7C"/>
    <w:rsid w:val="00C4329C"/>
    <w:rsid w:val="00CA5407"/>
    <w:rsid w:val="00CB1CF7"/>
    <w:rsid w:val="00D53212"/>
    <w:rsid w:val="00D92591"/>
    <w:rsid w:val="00D97349"/>
    <w:rsid w:val="00DD61C4"/>
    <w:rsid w:val="00E213A5"/>
    <w:rsid w:val="00E35971"/>
    <w:rsid w:val="00EB23CB"/>
    <w:rsid w:val="00FD66C6"/>
    <w:rsid w:val="00FE2D20"/>
    <w:rsid w:val="0E8A6F0A"/>
    <w:rsid w:val="0FF40245"/>
    <w:rsid w:val="229567E0"/>
    <w:rsid w:val="30025581"/>
    <w:rsid w:val="52C12D77"/>
    <w:rsid w:val="561342C3"/>
    <w:rsid w:val="5B6F05E7"/>
    <w:rsid w:val="5DC529E5"/>
    <w:rsid w:val="6BCD756D"/>
    <w:rsid w:val="6EE968C2"/>
    <w:rsid w:val="713D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5"/>
    <w:qFormat/>
    <w:uiPriority w:val="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locked/>
    <w:uiPriority w:val="20"/>
    <w:rPr>
      <w:rFonts w:hint="default" w:ascii="Times New Roman" w:hAnsi="Times New Roman" w:cs="Times New Roman"/>
      <w:i/>
    </w:rPr>
  </w:style>
  <w:style w:type="character" w:styleId="6">
    <w:name w:val="Hyperlink"/>
    <w:basedOn w:val="3"/>
    <w:semiHidden/>
    <w:qFormat/>
    <w:uiPriority w:val="99"/>
    <w:rPr>
      <w:rFonts w:cs="Times New Roman"/>
      <w:color w:val="0000FF"/>
      <w:u w:val="single"/>
    </w:rPr>
  </w:style>
  <w:style w:type="character" w:styleId="7">
    <w:name w:val="Strong"/>
    <w:basedOn w:val="3"/>
    <w:qFormat/>
    <w:uiPriority w:val="99"/>
    <w:rPr>
      <w:rFonts w:cs="Times New Roman"/>
      <w:b/>
      <w:bCs/>
    </w:rPr>
  </w:style>
  <w:style w:type="paragraph" w:styleId="8">
    <w:name w:val="Balloon Text"/>
    <w:basedOn w:val="1"/>
    <w:link w:val="22"/>
    <w:semiHidden/>
    <w:uiPriority w:val="99"/>
    <w:rPr>
      <w:rFonts w:ascii="Segoe UI" w:hAnsi="Segoe UI" w:cs="Segoe UI"/>
      <w:sz w:val="18"/>
      <w:szCs w:val="18"/>
    </w:rPr>
  </w:style>
  <w:style w:type="paragraph" w:styleId="9">
    <w:name w:val="Body Text 2"/>
    <w:basedOn w:val="1"/>
    <w:link w:val="25"/>
    <w:qFormat/>
    <w:uiPriority w:val="99"/>
    <w:pPr>
      <w:spacing w:after="120" w:line="480" w:lineRule="auto"/>
    </w:pPr>
  </w:style>
  <w:style w:type="paragraph" w:styleId="10">
    <w:name w:val="Plain Text"/>
    <w:basedOn w:val="1"/>
    <w:link w:val="21"/>
    <w:uiPriority w:val="99"/>
    <w:rPr>
      <w:rFonts w:ascii="Courier New" w:hAnsi="Courier New"/>
      <w:sz w:val="20"/>
      <w:szCs w:val="20"/>
    </w:rPr>
  </w:style>
  <w:style w:type="paragraph" w:styleId="11">
    <w:name w:val="header"/>
    <w:basedOn w:val="1"/>
    <w:link w:val="23"/>
    <w:qFormat/>
    <w:uiPriority w:val="99"/>
    <w:pPr>
      <w:tabs>
        <w:tab w:val="center" w:pos="4677"/>
        <w:tab w:val="right" w:pos="9355"/>
      </w:tabs>
    </w:pPr>
  </w:style>
  <w:style w:type="paragraph" w:styleId="12">
    <w:name w:val="Body Text"/>
    <w:basedOn w:val="1"/>
    <w:link w:val="19"/>
    <w:qFormat/>
    <w:uiPriority w:val="99"/>
    <w:pPr>
      <w:spacing w:after="120"/>
    </w:pPr>
  </w:style>
  <w:style w:type="paragraph" w:styleId="13">
    <w:name w:val="Body Text Indent"/>
    <w:basedOn w:val="1"/>
    <w:link w:val="26"/>
    <w:qFormat/>
    <w:uiPriority w:val="99"/>
    <w:pPr>
      <w:spacing w:after="120"/>
      <w:ind w:left="283"/>
    </w:pPr>
    <w:rPr>
      <w:rFonts w:eastAsia="Calibri"/>
    </w:rPr>
  </w:style>
  <w:style w:type="paragraph" w:styleId="14">
    <w:name w:val="footer"/>
    <w:basedOn w:val="1"/>
    <w:link w:val="24"/>
    <w:qFormat/>
    <w:uiPriority w:val="99"/>
    <w:pPr>
      <w:tabs>
        <w:tab w:val="center" w:pos="4677"/>
        <w:tab w:val="right" w:pos="9355"/>
      </w:tabs>
    </w:pPr>
  </w:style>
  <w:style w:type="character" w:customStyle="1" w:styleId="15">
    <w:name w:val="Заголовок 1 Знак"/>
    <w:basedOn w:val="3"/>
    <w:link w:val="2"/>
    <w:locked/>
    <w:uiPriority w:val="99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16">
    <w:name w:val="Прижатый влево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eastAsia="Calibri" w:cs="Arial"/>
      <w:lang w:eastAsia="en-US"/>
    </w:rPr>
  </w:style>
  <w:style w:type="paragraph" w:customStyle="1" w:styleId="17">
    <w:name w:val="Нормальный (таблица)"/>
    <w:basedOn w:val="1"/>
    <w:next w:val="1"/>
    <w:qFormat/>
    <w:uiPriority w:val="9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18">
    <w:name w:val="Гипертекстовая ссылка"/>
    <w:basedOn w:val="3"/>
    <w:qFormat/>
    <w:uiPriority w:val="99"/>
    <w:rPr>
      <w:rFonts w:cs="Times New Roman"/>
      <w:color w:val="106BBE"/>
    </w:rPr>
  </w:style>
  <w:style w:type="character" w:customStyle="1" w:styleId="19">
    <w:name w:val="Основной текст Знак"/>
    <w:basedOn w:val="3"/>
    <w:link w:val="12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0">
    <w:name w:val="wikip"/>
    <w:basedOn w:val="1"/>
    <w:qFormat/>
    <w:uiPriority w:val="99"/>
    <w:pPr>
      <w:spacing w:before="100" w:beforeAutospacing="1" w:after="100" w:afterAutospacing="1"/>
    </w:pPr>
  </w:style>
  <w:style w:type="character" w:customStyle="1" w:styleId="21">
    <w:name w:val="Текст Знак"/>
    <w:basedOn w:val="3"/>
    <w:link w:val="10"/>
    <w:locked/>
    <w:uiPriority w:val="99"/>
    <w:rPr>
      <w:rFonts w:ascii="Courier New" w:hAnsi="Courier New" w:cs="Times New Roman"/>
      <w:sz w:val="20"/>
      <w:szCs w:val="20"/>
      <w:lang w:eastAsia="ru-RU"/>
    </w:rPr>
  </w:style>
  <w:style w:type="character" w:customStyle="1" w:styleId="22">
    <w:name w:val="Текст выноски Знак"/>
    <w:basedOn w:val="3"/>
    <w:link w:val="8"/>
    <w:semiHidden/>
    <w:qFormat/>
    <w:locked/>
    <w:uiPriority w:val="99"/>
    <w:rPr>
      <w:rFonts w:ascii="Segoe UI" w:hAnsi="Segoe UI" w:cs="Segoe UI"/>
      <w:sz w:val="18"/>
      <w:szCs w:val="18"/>
      <w:lang w:eastAsia="ru-RU"/>
    </w:rPr>
  </w:style>
  <w:style w:type="character" w:customStyle="1" w:styleId="23">
    <w:name w:val="Верхний колонтитул Знак"/>
    <w:basedOn w:val="3"/>
    <w:link w:val="11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4">
    <w:name w:val="Нижний колонтитул Знак"/>
    <w:basedOn w:val="3"/>
    <w:link w:val="14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3"/>
    <w:link w:val="9"/>
    <w:semiHidden/>
    <w:qFormat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26">
    <w:name w:val="Основной текст с отступом Знак"/>
    <w:basedOn w:val="3"/>
    <w:link w:val="13"/>
    <w:semiHidden/>
    <w:qFormat/>
    <w:uiPriority w:val="99"/>
    <w:rPr>
      <w:rFonts w:ascii="Times New Roman" w:hAnsi="Times New Roman" w:eastAsia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129</Words>
  <Characters>901</Characters>
  <Lines>7</Lines>
  <Paragraphs>2</Paragraphs>
  <TotalTime>24</TotalTime>
  <ScaleCrop>false</ScaleCrop>
  <LinksUpToDate>false</LinksUpToDate>
  <CharactersWithSpaces>1028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2023-11-13T06:34:00Z</dcterms:created>
  <dc:creator>Оксана Э. Кочекьян</dc:creator>
  <cp:lastModifiedBy>Администрация</cp:lastModifiedBy>
  <cp:lastPrinted>2024-03-01T07:37:15Z</cp:lastPrinted>
  <dcterms:modified xsi:type="dcterms:W3CDTF">2024-03-01T07:57:44Z</dcterms:modified>
  <dc:title>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9209807142214321B72C0D5B47CE7FCE_13</vt:lpwstr>
  </property>
</Properties>
</file>