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b/>
          <w:spacing w:val="6"/>
          <w:sz w:val="28"/>
          <w:szCs w:val="28"/>
        </w:rPr>
      </w:pPr>
      <w:r>
        <w:drawing>
          <wp:inline distT="0" distB="0" distL="114300" distR="114300">
            <wp:extent cx="533400" cy="685800"/>
            <wp:effectExtent l="0" t="0" r="0" b="0"/>
            <wp:docPr id="1" name="Изображение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Южное СП 6_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ЮЖНОГО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>
      <w:pPr>
        <w:ind w:firstLine="720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ind w:firstLine="72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№ </w:t>
      </w:r>
    </w:p>
    <w:p>
      <w:pPr>
        <w:jc w:val="center"/>
      </w:pPr>
      <w:r>
        <w:t>поселок Южный</w:t>
      </w:r>
    </w:p>
    <w:p>
      <w:pPr>
        <w:rPr>
          <w:b/>
          <w:sz w:val="28"/>
          <w:szCs w:val="28"/>
        </w:rPr>
      </w:pPr>
    </w:p>
    <w:p>
      <w:pPr>
        <w:keepNext w:val="0"/>
        <w:keepLines w:val="0"/>
        <w:widowControl/>
        <w:suppressLineNumbers w:val="0"/>
        <w:suppressAutoHyphens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 xml:space="preserve">О внесении изменений в решение Совета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-RU" w:eastAsia="zh-CN" w:bidi="ar"/>
        </w:rPr>
        <w:t>Южного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 xml:space="preserve"> сельского поселения Крымского района от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28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 ноября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2017 года № 178 «Об утверждении Положения о муниципальной службе в администрации Южного сельского поселения Крымского района»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84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Руководствуясь положениями Федерального закона от 12 декабря 2023 года  № 594-ФЗ 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а также в соответствии с Федеральным законом от 2 марта 2007 года № 25-ФЗ «О муниципальной службе в Российской Федерации», Совет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zh-CN" w:bidi="ar"/>
        </w:rPr>
        <w:t>Южного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сельского поселения Крымского района, р е ш и л: </w:t>
      </w:r>
    </w:p>
    <w:p>
      <w:pPr>
        <w:pStyle w:val="28"/>
        <w:keepNext w:val="0"/>
        <w:keepLines w:val="0"/>
        <w:widowControl/>
        <w:suppressLineNumbers w:val="0"/>
        <w:ind w:lef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1. Внести в решение Совета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Южного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сельского поселения Крымского района от </w:t>
      </w:r>
      <w:r>
        <w:rPr>
          <w:rFonts w:hint="default" w:ascii="Times New Roman" w:hAnsi="Times New Roman" w:cs="Times New Roman"/>
          <w:sz w:val="28"/>
          <w:szCs w:val="28"/>
        </w:rPr>
        <w:t>28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ноября </w:t>
      </w:r>
      <w:r>
        <w:rPr>
          <w:rFonts w:hint="default" w:ascii="Times New Roman" w:hAnsi="Times New Roman" w:cs="Times New Roman"/>
          <w:sz w:val="28"/>
          <w:szCs w:val="28"/>
        </w:rPr>
        <w:t>2017 года № 178 «Об утверждении Положения о муниципальной службе в администрации Южного сельского поселения Крымского района»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следующие изменения: 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highlight w:val="none"/>
          <w:lang w:val="ru" w:eastAsia="zh-CN" w:bidi="ar"/>
        </w:rPr>
        <w:t>1) пункт 1 статьи 9 приложения  к решению дополнить  подпунктом 12 следующего содержания: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highlight w:val="none"/>
          <w:lang w:val="ru" w:eastAsia="zh-CN" w:bidi="ar"/>
        </w:rPr>
        <w:t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highlight w:val="none"/>
          <w:lang w:val="ru" w:eastAsia="zh-CN" w:bidi="ar"/>
        </w:rPr>
        <w:t>й 12.2 настоящего Положения, за исключением сведений, изменение которых произошло по решению представителя нанимателя (работодателя) (далее – сведения, содержащиеся в анкете);»;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2) подпункт 8 пункта 1 статьи 10 приложения к решению изложить в следующей редакции: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«8) представления при поступлении на муниципальную службу и (или) в период е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3) главу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zh-CN" w:bidi="ar"/>
        </w:rPr>
        <w:t>III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приложения к решению дополнить стать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й 12.2 следующего содержания: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«Статья 12.2. Представление анкеты, сообщение об изменении сведений, содержащихся в анкете, и проверка таких сведений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1. Гражданин при поступлении на муниципальную службу представляет анкету.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3. Форма анкеты, в том числе перечень включаемых в неё сведений, порядок и сроки их актуализации устанавливаются Президентом Российской Федерации.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highlight w:val="none"/>
          <w:lang w:val="ru" w:eastAsia="zh-CN" w:bidi="ar"/>
        </w:rPr>
        <w:t>4. Сведения, содержащиеся в анкете, могут быть проверены по решению представителя нанимателя или уполномоченного им лица. Проверка сведений, содержащихся в анкете, осуществляется кадровой службой 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 w:line="23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4) подпункт 2 пункта 3 статьи 13 изложить в следующей редакции: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 w:line="23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«2) анкету, предусмотренную статьёй 12.2 настоящего Положения;».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 w:line="23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5) абзац 1 пункта 4 статьи 13 после слова «Сведения» дополнить словами «(за исключением сведений, содержащихся в анкете)»;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 w:line="23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6) абзац 13 статьи 25 изложить в следующей редакции: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«- организацию и проведение проверок представляемых гражданином сведений при поступлении на муниципальную службу и в период е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прохождения муниципальным служащим;»;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ru" w:bidi="ar"/>
        </w:rPr>
        <w:t xml:space="preserve"> 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7) статью 25 дополнить абзацем следующего содержания:</w:t>
      </w:r>
    </w:p>
    <w:p>
      <w:pPr>
        <w:keepNext w:val="0"/>
        <w:keepLines w:val="0"/>
        <w:widowControl/>
        <w:suppressLineNumbers w:val="0"/>
        <w:suppressAutoHyphens/>
        <w:autoSpaceDE w:val="0"/>
        <w:autoSpaceDN w:val="0"/>
        <w:adjustRightInd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«- оформление допуска установленной формы к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8"/>
          <w:szCs w:val="28"/>
          <w:u w:val="none"/>
          <w:lang w:val="ru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kern w:val="0"/>
          <w:sz w:val="28"/>
          <w:szCs w:val="28"/>
          <w:u w:val="none"/>
          <w:lang w:val="ru" w:eastAsia="zh-CN" w:bidi="ar"/>
        </w:rPr>
        <w:instrText xml:space="preserve"> HYPERLINK "https://login.consultant.ru/link/?req=doc&amp;base=LAW&amp;n=93980&amp;dst=100003" </w:instrText>
      </w:r>
      <w:r>
        <w:rPr>
          <w:rFonts w:hint="default" w:ascii="Times New Roman" w:hAnsi="Times New Roman" w:eastAsia="Times New Roman" w:cs="Times New Roman"/>
          <w:color w:val="auto"/>
          <w:kern w:val="0"/>
          <w:sz w:val="28"/>
          <w:szCs w:val="28"/>
          <w:u w:val="none"/>
          <w:lang w:val="ru" w:eastAsia="zh-CN" w:bidi="ar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сведениям</w:t>
      </w:r>
      <w:r>
        <w:rPr>
          <w:rFonts w:hint="default" w:ascii="Times New Roman" w:hAnsi="Times New Roman" w:eastAsia="Times New Roman" w:cs="Times New Roman"/>
          <w:color w:val="auto"/>
          <w:kern w:val="0"/>
          <w:sz w:val="28"/>
          <w:szCs w:val="28"/>
          <w:u w:val="none"/>
          <w:lang w:val="ru" w:eastAsia="zh-CN" w:bidi="ar"/>
        </w:rPr>
        <w:fldChar w:fldCharType="end"/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, составляющим государственную тайну;». </w:t>
      </w:r>
    </w:p>
    <w:p>
      <w:pPr>
        <w:keepNext w:val="0"/>
        <w:keepLines w:val="0"/>
        <w:widowControl/>
        <w:suppressLineNumbers w:val="0"/>
        <w:suppressAutoHyphens/>
        <w:spacing w:before="0" w:beforeAutospacing="0" w:after="0" w:afterAutospacing="0"/>
        <w:ind w:left="0" w:right="0" w:firstLine="84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2. Решение вступает в силу после официального обнародования, но не ранее 12 марта 2024 года.</w:t>
      </w:r>
    </w:p>
    <w:p>
      <w:pPr>
        <w:rPr>
          <w:sz w:val="28"/>
          <w:szCs w:val="28"/>
        </w:rPr>
      </w:pPr>
    </w:p>
    <w:p/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А.А.Ниниев</w:t>
      </w: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</w:p>
    <w:p>
      <w:pPr>
        <w:ind w:right="-283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851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compat>
    <w:doNotExpandShiftReturn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7"/>
    <w:rsid w:val="00004DF5"/>
    <w:rsid w:val="00005516"/>
    <w:rsid w:val="000320A8"/>
    <w:rsid w:val="00035E64"/>
    <w:rsid w:val="00041B8F"/>
    <w:rsid w:val="0005330D"/>
    <w:rsid w:val="001318FA"/>
    <w:rsid w:val="00172940"/>
    <w:rsid w:val="001C32EF"/>
    <w:rsid w:val="002E2688"/>
    <w:rsid w:val="00337C3A"/>
    <w:rsid w:val="00374B3A"/>
    <w:rsid w:val="003E7E9C"/>
    <w:rsid w:val="004A2107"/>
    <w:rsid w:val="004B610A"/>
    <w:rsid w:val="0064141C"/>
    <w:rsid w:val="0068542E"/>
    <w:rsid w:val="006D05B2"/>
    <w:rsid w:val="006D5376"/>
    <w:rsid w:val="006F2AF2"/>
    <w:rsid w:val="0070225F"/>
    <w:rsid w:val="0080589B"/>
    <w:rsid w:val="0080625D"/>
    <w:rsid w:val="008C2A0C"/>
    <w:rsid w:val="008E64C6"/>
    <w:rsid w:val="00907BF0"/>
    <w:rsid w:val="00962D7D"/>
    <w:rsid w:val="00993757"/>
    <w:rsid w:val="009E377C"/>
    <w:rsid w:val="00A57973"/>
    <w:rsid w:val="00A75147"/>
    <w:rsid w:val="00AC00DD"/>
    <w:rsid w:val="00B577E4"/>
    <w:rsid w:val="00B62841"/>
    <w:rsid w:val="00B90A7C"/>
    <w:rsid w:val="00C4329C"/>
    <w:rsid w:val="00CA5407"/>
    <w:rsid w:val="00CB1CF7"/>
    <w:rsid w:val="00D53212"/>
    <w:rsid w:val="00D92591"/>
    <w:rsid w:val="00D97349"/>
    <w:rsid w:val="00DD61C4"/>
    <w:rsid w:val="00E213A5"/>
    <w:rsid w:val="00E35971"/>
    <w:rsid w:val="00EB23CB"/>
    <w:rsid w:val="00FD66C6"/>
    <w:rsid w:val="00FE2D20"/>
    <w:rsid w:val="0E8A6F0A"/>
    <w:rsid w:val="0FF40245"/>
    <w:rsid w:val="229567E0"/>
    <w:rsid w:val="30025581"/>
    <w:rsid w:val="52C12D77"/>
    <w:rsid w:val="561342C3"/>
    <w:rsid w:val="5B6F05E7"/>
    <w:rsid w:val="5DC529E5"/>
    <w:rsid w:val="67C718D1"/>
    <w:rsid w:val="6BCD756D"/>
    <w:rsid w:val="6EE968C2"/>
    <w:rsid w:val="713D3157"/>
    <w:rsid w:val="7CA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5">
    <w:name w:val="FollowedHyperlink"/>
    <w:semiHidden/>
    <w:unhideWhenUsed/>
    <w:uiPriority w:val="99"/>
    <w:rPr>
      <w:color w:val="800080"/>
      <w:u w:val="single"/>
    </w:rPr>
  </w:style>
  <w:style w:type="character" w:styleId="6">
    <w:name w:val="Emphasis"/>
    <w:basedOn w:val="3"/>
    <w:qFormat/>
    <w:locked/>
    <w:uiPriority w:val="20"/>
    <w:rPr>
      <w:rFonts w:hint="default" w:ascii="Times New Roman" w:hAnsi="Times New Roman" w:cs="Times New Roman"/>
      <w:i/>
    </w:rPr>
  </w:style>
  <w:style w:type="character" w:styleId="7">
    <w:name w:val="Hyperlink"/>
    <w:basedOn w:val="3"/>
    <w:semiHidden/>
    <w:qFormat/>
    <w:uiPriority w:val="99"/>
    <w:rPr>
      <w:rFonts w:cs="Times New Roman"/>
      <w:color w:val="0000FF"/>
      <w:u w:val="single"/>
    </w:rPr>
  </w:style>
  <w:style w:type="character" w:styleId="8">
    <w:name w:val="Strong"/>
    <w:basedOn w:val="3"/>
    <w:qFormat/>
    <w:uiPriority w:val="99"/>
    <w:rPr>
      <w:rFonts w:cs="Times New Roman"/>
      <w:b/>
      <w:bCs/>
    </w:rPr>
  </w:style>
  <w:style w:type="paragraph" w:styleId="9">
    <w:name w:val="Balloon Text"/>
    <w:basedOn w:val="1"/>
    <w:link w:val="23"/>
    <w:semiHidden/>
    <w:uiPriority w:val="99"/>
    <w:rPr>
      <w:rFonts w:ascii="Segoe UI" w:hAnsi="Segoe UI" w:cs="Segoe UI"/>
      <w:sz w:val="18"/>
      <w:szCs w:val="18"/>
    </w:rPr>
  </w:style>
  <w:style w:type="paragraph" w:styleId="10">
    <w:name w:val="Body Text 2"/>
    <w:basedOn w:val="1"/>
    <w:link w:val="26"/>
    <w:qFormat/>
    <w:uiPriority w:val="99"/>
    <w:pPr>
      <w:spacing w:after="120" w:line="480" w:lineRule="auto"/>
    </w:pPr>
  </w:style>
  <w:style w:type="paragraph" w:styleId="11">
    <w:name w:val="Plain Text"/>
    <w:basedOn w:val="1"/>
    <w:link w:val="22"/>
    <w:uiPriority w:val="99"/>
    <w:rPr>
      <w:rFonts w:ascii="Courier New" w:hAnsi="Courier New"/>
      <w:sz w:val="20"/>
      <w:szCs w:val="20"/>
    </w:rPr>
  </w:style>
  <w:style w:type="paragraph" w:styleId="12">
    <w:name w:val="header"/>
    <w:basedOn w:val="1"/>
    <w:link w:val="24"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20"/>
    <w:qFormat/>
    <w:uiPriority w:val="99"/>
    <w:pPr>
      <w:spacing w:after="120"/>
    </w:pPr>
  </w:style>
  <w:style w:type="paragraph" w:styleId="14">
    <w:name w:val="Body Text Indent"/>
    <w:basedOn w:val="1"/>
    <w:link w:val="27"/>
    <w:qFormat/>
    <w:uiPriority w:val="99"/>
    <w:pPr>
      <w:spacing w:after="120"/>
      <w:ind w:left="283"/>
    </w:pPr>
    <w:rPr>
      <w:rFonts w:eastAsia="Calibri"/>
    </w:rPr>
  </w:style>
  <w:style w:type="paragraph" w:styleId="15">
    <w:name w:val="footer"/>
    <w:basedOn w:val="1"/>
    <w:link w:val="25"/>
    <w:qFormat/>
    <w:uiPriority w:val="99"/>
    <w:pPr>
      <w:tabs>
        <w:tab w:val="center" w:pos="4677"/>
        <w:tab w:val="right" w:pos="9355"/>
      </w:tabs>
    </w:pPr>
  </w:style>
  <w:style w:type="character" w:customStyle="1" w:styleId="16">
    <w:name w:val="Заголовок 1 Знак"/>
    <w:basedOn w:val="3"/>
    <w:link w:val="2"/>
    <w:locked/>
    <w:uiPriority w:val="9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7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eastAsia="en-US"/>
    </w:rPr>
  </w:style>
  <w:style w:type="paragraph" w:customStyle="1" w:styleId="18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9">
    <w:name w:val="Гипертекстовая ссылка"/>
    <w:basedOn w:val="3"/>
    <w:qFormat/>
    <w:uiPriority w:val="99"/>
    <w:rPr>
      <w:rFonts w:cs="Times New Roman"/>
      <w:color w:val="106BBE"/>
    </w:rPr>
  </w:style>
  <w:style w:type="character" w:customStyle="1" w:styleId="20">
    <w:name w:val="Основной текст Знак"/>
    <w:basedOn w:val="3"/>
    <w:link w:val="13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wikip"/>
    <w:basedOn w:val="1"/>
    <w:qFormat/>
    <w:uiPriority w:val="99"/>
    <w:pPr>
      <w:spacing w:before="100" w:beforeAutospacing="1" w:after="100" w:afterAutospacing="1"/>
    </w:pPr>
  </w:style>
  <w:style w:type="character" w:customStyle="1" w:styleId="22">
    <w:name w:val="Текст Знак"/>
    <w:basedOn w:val="3"/>
    <w:link w:val="11"/>
    <w:locked/>
    <w:uiPriority w:val="99"/>
    <w:rPr>
      <w:rFonts w:ascii="Courier New" w:hAnsi="Courier New" w:cs="Times New Roman"/>
      <w:sz w:val="20"/>
      <w:szCs w:val="20"/>
      <w:lang w:eastAsia="ru-RU"/>
    </w:rPr>
  </w:style>
  <w:style w:type="character" w:customStyle="1" w:styleId="23">
    <w:name w:val="Текст выноски Знак"/>
    <w:basedOn w:val="3"/>
    <w:link w:val="9"/>
    <w:semiHidden/>
    <w:qFormat/>
    <w:locked/>
    <w:uiPriority w:val="99"/>
    <w:rPr>
      <w:rFonts w:ascii="Segoe UI" w:hAnsi="Segoe UI" w:cs="Segoe UI"/>
      <w:sz w:val="18"/>
      <w:szCs w:val="18"/>
      <w:lang w:eastAsia="ru-RU"/>
    </w:rPr>
  </w:style>
  <w:style w:type="character" w:customStyle="1" w:styleId="24">
    <w:name w:val="Верхний колонтитул Знак"/>
    <w:basedOn w:val="3"/>
    <w:link w:val="12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Нижний колонтитул Знак"/>
    <w:basedOn w:val="3"/>
    <w:link w:val="15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3"/>
    <w:link w:val="10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7">
    <w:name w:val="Основной текст с отступом Знак"/>
    <w:basedOn w:val="3"/>
    <w:link w:val="14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8">
    <w:name w:val="ConsPlusNormal"/>
    <w:uiPriority w:val="0"/>
    <w:pPr>
      <w:keepNext w:val="0"/>
      <w:keepLines w:val="0"/>
      <w:widowControl w:val="0"/>
      <w:suppressLineNumbers w:val="0"/>
      <w:suppressAutoHyphens/>
      <w:autoSpaceDE w:val="0"/>
      <w:autoSpaceDN/>
      <w:spacing w:before="0" w:beforeAutospacing="0" w:after="0" w:afterAutospacing="0"/>
      <w:ind w:left="0" w:right="0" w:firstLine="720"/>
      <w:jc w:val="left"/>
    </w:pPr>
    <w:rPr>
      <w:rFonts w:ascii="Arial" w:hAnsi="Arial" w:eastAsia="Times New Roman" w:cs="Arial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129</Words>
  <Characters>901</Characters>
  <Lines>7</Lines>
  <Paragraphs>2</Paragraphs>
  <TotalTime>10</TotalTime>
  <ScaleCrop>false</ScaleCrop>
  <LinksUpToDate>false</LinksUpToDate>
  <CharactersWithSpaces>1028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2023-11-13T06:34:00Z</dcterms:created>
  <dc:creator>Оксана Э. Кочекьян</dc:creator>
  <cp:lastModifiedBy>Администрация</cp:lastModifiedBy>
  <cp:lastPrinted>2024-03-01T07:37:00Z</cp:lastPrinted>
  <dcterms:modified xsi:type="dcterms:W3CDTF">2024-03-01T08:25:45Z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D293DBD530D14BA78EB97766B389F050_13</vt:lpwstr>
  </property>
</Properties>
</file>