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>Степень аварийности для газовых трубопроводов с диаметром больше или равным 20˝ (508 мм) принимается равной 3×10</w:t>
      </w:r>
      <w:r w:rsidRPr="00A043C3">
        <w:rPr>
          <w:rFonts w:cs="Arial"/>
          <w:szCs w:val="24"/>
          <w:vertAlign w:val="superscript"/>
        </w:rPr>
        <w:t>-4</w:t>
      </w:r>
      <w:r w:rsidRPr="00A043C3">
        <w:rPr>
          <w:rFonts w:cs="Arial"/>
          <w:szCs w:val="24"/>
        </w:rPr>
        <w:t>/км-год.</w:t>
      </w:r>
    </w:p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>В 20% случаев происходит выброс при разрушении на полное сечение (гильотинный разрыв) (для 15 мин истечения потока через отверстие, эквивалентное диаметру трубы, или для 1 часа, если отсутствует система перекрытия для аварийного участка). В 80% случаев – 1 час выброса через отверстие 1˝ (25,4 мм).</w:t>
      </w:r>
    </w:p>
    <w:p w:rsidR="00E1247F" w:rsidRPr="00A043C3" w:rsidRDefault="00E1247F" w:rsidP="00E1247F">
      <w:pPr>
        <w:tabs>
          <w:tab w:val="right" w:pos="540"/>
        </w:tabs>
        <w:ind w:firstLine="567"/>
        <w:jc w:val="both"/>
        <w:rPr>
          <w:rFonts w:cs="Arial"/>
          <w:szCs w:val="28"/>
        </w:rPr>
      </w:pPr>
      <w:r w:rsidRPr="00A043C3">
        <w:rPr>
          <w:rFonts w:cs="Arial"/>
          <w:szCs w:val="28"/>
        </w:rPr>
        <w:t xml:space="preserve">Протяженность существующих магистральных газопроводов составляет </w:t>
      </w:r>
      <w:r w:rsidRPr="00A043C3">
        <w:rPr>
          <w:rFonts w:cs="Arial"/>
        </w:rPr>
        <w:t>МГ «Троицкое – Крымск»</w:t>
      </w:r>
      <w:r w:rsidRPr="00A043C3">
        <w:rPr>
          <w:rFonts w:cs="Arial"/>
          <w:szCs w:val="28"/>
        </w:rPr>
        <w:t xml:space="preserve"> - 14 км, </w:t>
      </w:r>
      <w:r w:rsidRPr="00A043C3">
        <w:rPr>
          <w:rFonts w:cs="Arial"/>
        </w:rPr>
        <w:t>МГ «</w:t>
      </w:r>
      <w:proofErr w:type="spellStart"/>
      <w:r w:rsidRPr="00A043C3">
        <w:rPr>
          <w:rFonts w:cs="Arial"/>
        </w:rPr>
        <w:t>Анастасиевская-Новороссийск</w:t>
      </w:r>
      <w:proofErr w:type="spellEnd"/>
      <w:r w:rsidRPr="00A043C3">
        <w:rPr>
          <w:rFonts w:cs="Arial"/>
        </w:rPr>
        <w:t>»</w:t>
      </w:r>
      <w:r w:rsidRPr="00A043C3">
        <w:rPr>
          <w:rFonts w:cs="Arial"/>
          <w:szCs w:val="28"/>
        </w:rPr>
        <w:t xml:space="preserve"> – 2 км.</w:t>
      </w:r>
    </w:p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>Таким образом, частота утечек газа на территории Крымского района:</w:t>
      </w:r>
    </w:p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 xml:space="preserve">МГ «Троицкое </w:t>
      </w:r>
      <w:proofErr w:type="gramStart"/>
      <w:r w:rsidRPr="00A043C3">
        <w:rPr>
          <w:rFonts w:cs="Arial"/>
          <w:szCs w:val="24"/>
        </w:rPr>
        <w:t>–К</w:t>
      </w:r>
      <w:proofErr w:type="gramEnd"/>
      <w:r w:rsidRPr="00A043C3">
        <w:rPr>
          <w:rFonts w:cs="Arial"/>
          <w:szCs w:val="24"/>
        </w:rPr>
        <w:t>рымск» – 14 × 3×10</w:t>
      </w:r>
      <w:r w:rsidRPr="00A043C3">
        <w:rPr>
          <w:rFonts w:cs="Arial"/>
          <w:szCs w:val="24"/>
          <w:vertAlign w:val="superscript"/>
        </w:rPr>
        <w:t>-4</w:t>
      </w:r>
      <w:r w:rsidRPr="00A043C3">
        <w:rPr>
          <w:rFonts w:cs="Arial"/>
          <w:szCs w:val="24"/>
        </w:rPr>
        <w:t xml:space="preserve"> = 4,2*10</w:t>
      </w:r>
      <w:r w:rsidRPr="00A043C3">
        <w:rPr>
          <w:rFonts w:cs="Arial"/>
          <w:szCs w:val="24"/>
          <w:vertAlign w:val="superscript"/>
        </w:rPr>
        <w:t>-3</w:t>
      </w:r>
      <w:r w:rsidRPr="00A043C3">
        <w:rPr>
          <w:rFonts w:cs="Arial"/>
          <w:szCs w:val="24"/>
        </w:rPr>
        <w:t>;</w:t>
      </w:r>
    </w:p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>МГ «</w:t>
      </w:r>
      <w:proofErr w:type="spellStart"/>
      <w:r w:rsidRPr="00A043C3">
        <w:rPr>
          <w:rFonts w:cs="Arial"/>
          <w:szCs w:val="24"/>
        </w:rPr>
        <w:t>Анастасиевская-Новороссийск</w:t>
      </w:r>
      <w:proofErr w:type="spellEnd"/>
      <w:r w:rsidRPr="00A043C3">
        <w:rPr>
          <w:rFonts w:cs="Arial"/>
          <w:szCs w:val="24"/>
        </w:rPr>
        <w:t>» – 2,0 × 3×10</w:t>
      </w:r>
      <w:r w:rsidRPr="00A043C3">
        <w:rPr>
          <w:rFonts w:cs="Arial"/>
          <w:szCs w:val="24"/>
          <w:vertAlign w:val="superscript"/>
        </w:rPr>
        <w:t>-4</w:t>
      </w:r>
      <w:r w:rsidRPr="00A043C3">
        <w:rPr>
          <w:rFonts w:cs="Arial"/>
          <w:szCs w:val="24"/>
        </w:rPr>
        <w:t xml:space="preserve"> = 6×10</w:t>
      </w:r>
      <w:r w:rsidRPr="00A043C3">
        <w:rPr>
          <w:rFonts w:cs="Arial"/>
          <w:szCs w:val="24"/>
          <w:vertAlign w:val="superscript"/>
        </w:rPr>
        <w:t>-4</w:t>
      </w:r>
      <w:r w:rsidRPr="00A043C3">
        <w:rPr>
          <w:rFonts w:cs="Arial"/>
          <w:szCs w:val="24"/>
        </w:rPr>
        <w:t>;</w:t>
      </w:r>
    </w:p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>Частота максимальной по последствиям аварии на магистральных газопроводах (гильотинный разрыв):</w:t>
      </w:r>
    </w:p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>МГ «</w:t>
      </w:r>
      <w:proofErr w:type="gramStart"/>
      <w:r w:rsidRPr="00A043C3">
        <w:rPr>
          <w:rFonts w:cs="Arial"/>
          <w:szCs w:val="24"/>
        </w:rPr>
        <w:t>Троицкое</w:t>
      </w:r>
      <w:proofErr w:type="gramEnd"/>
      <w:r w:rsidRPr="00A043C3">
        <w:rPr>
          <w:rFonts w:cs="Arial"/>
          <w:szCs w:val="24"/>
        </w:rPr>
        <w:t xml:space="preserve"> – Крымск» – 0,2 × 4,2*10</w:t>
      </w:r>
      <w:r w:rsidRPr="00A043C3">
        <w:rPr>
          <w:rFonts w:cs="Arial"/>
          <w:szCs w:val="24"/>
          <w:vertAlign w:val="superscript"/>
        </w:rPr>
        <w:t>-3</w:t>
      </w:r>
      <w:r w:rsidRPr="00A043C3">
        <w:rPr>
          <w:rFonts w:cs="Arial"/>
          <w:szCs w:val="24"/>
        </w:rPr>
        <w:t>=8,4*10</w:t>
      </w:r>
      <w:r w:rsidRPr="00A043C3">
        <w:rPr>
          <w:rFonts w:cs="Arial"/>
          <w:szCs w:val="24"/>
          <w:vertAlign w:val="superscript"/>
        </w:rPr>
        <w:t>-4</w:t>
      </w:r>
      <w:r w:rsidRPr="00A043C3">
        <w:rPr>
          <w:rFonts w:cs="Arial"/>
          <w:szCs w:val="24"/>
        </w:rPr>
        <w:t>;</w:t>
      </w:r>
    </w:p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>МГ «</w:t>
      </w:r>
      <w:proofErr w:type="spellStart"/>
      <w:r w:rsidRPr="00A043C3">
        <w:rPr>
          <w:rFonts w:cs="Arial"/>
          <w:szCs w:val="24"/>
        </w:rPr>
        <w:t>Анастасиевская-Новороссийск</w:t>
      </w:r>
      <w:proofErr w:type="spellEnd"/>
      <w:r w:rsidRPr="00A043C3">
        <w:rPr>
          <w:rFonts w:cs="Arial"/>
          <w:szCs w:val="24"/>
        </w:rPr>
        <w:t>» – 0,2 × 6×10</w:t>
      </w:r>
      <w:r w:rsidRPr="00A043C3">
        <w:rPr>
          <w:rFonts w:cs="Arial"/>
          <w:szCs w:val="24"/>
          <w:vertAlign w:val="superscript"/>
        </w:rPr>
        <w:t>-4</w:t>
      </w:r>
      <w:r w:rsidRPr="00A043C3">
        <w:rPr>
          <w:rFonts w:cs="Arial"/>
          <w:szCs w:val="24"/>
        </w:rPr>
        <w:t>=1,2×10</w:t>
      </w:r>
      <w:r w:rsidRPr="00A043C3">
        <w:rPr>
          <w:rFonts w:cs="Arial"/>
          <w:szCs w:val="24"/>
          <w:vertAlign w:val="superscript"/>
        </w:rPr>
        <w:t>-4</w:t>
      </w:r>
      <w:r w:rsidRPr="00A043C3">
        <w:rPr>
          <w:rFonts w:cs="Arial"/>
          <w:szCs w:val="24"/>
        </w:rPr>
        <w:t>.</w:t>
      </w:r>
    </w:p>
    <w:p w:rsidR="00E1247F" w:rsidRPr="00A043C3" w:rsidRDefault="00E1247F" w:rsidP="00E1247F">
      <w:pPr>
        <w:ind w:firstLine="567"/>
        <w:jc w:val="both"/>
        <w:rPr>
          <w:rFonts w:cs="Arial"/>
        </w:rPr>
      </w:pPr>
      <w:r w:rsidRPr="00A043C3">
        <w:rPr>
          <w:rFonts w:cs="Arial"/>
        </w:rPr>
        <w:t>Поражающими (опасными) факторами аварийного разрушения газопровода являются тепл</w:t>
      </w:r>
      <w:r w:rsidRPr="00A043C3">
        <w:rPr>
          <w:rFonts w:cs="Arial"/>
        </w:rPr>
        <w:t>о</w:t>
      </w:r>
      <w:r w:rsidRPr="00A043C3">
        <w:rPr>
          <w:rFonts w:cs="Arial"/>
        </w:rPr>
        <w:t xml:space="preserve">вой поток и барическое воздействие. </w:t>
      </w:r>
    </w:p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>Как показал анализ отечественной статистики, при разрушениях МГ пожар возникает в 50-55% случаев. Причем, источниками воспламенения газа являются искры, образующиеся при соударении друг с другом фрагментов трубы, либо при ударах о трубу «выдуваемых» высокопористыми струями каменистых включений грунта.</w:t>
      </w:r>
    </w:p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>Установлено, что при воспламенении смеси газа с воздухом происходит быстрое («</w:t>
      </w:r>
      <w:proofErr w:type="spellStart"/>
      <w:r w:rsidRPr="00A043C3">
        <w:rPr>
          <w:rFonts w:cs="Arial"/>
          <w:szCs w:val="24"/>
        </w:rPr>
        <w:t>вспышкообразное</w:t>
      </w:r>
      <w:proofErr w:type="spellEnd"/>
      <w:r w:rsidRPr="00A043C3">
        <w:rPr>
          <w:rFonts w:cs="Arial"/>
          <w:szCs w:val="24"/>
        </w:rPr>
        <w:t xml:space="preserve">») сгорание лишь малой части шлейфа. Основная же горючая масса не является гомогенной и сгорает со значительно меньшей скоростью (примерно 10 м/с) и относительно беспорядочно по объему (отдельными зонами). </w:t>
      </w:r>
    </w:p>
    <w:p w:rsidR="00E1247F" w:rsidRPr="00A043C3" w:rsidRDefault="00E1247F" w:rsidP="00E1247F">
      <w:pPr>
        <w:pStyle w:val="a4"/>
        <w:suppressAutoHyphens/>
        <w:ind w:firstLine="567"/>
        <w:rPr>
          <w:rFonts w:cs="Arial"/>
          <w:szCs w:val="24"/>
        </w:rPr>
      </w:pPr>
      <w:r w:rsidRPr="00A043C3">
        <w:rPr>
          <w:rFonts w:cs="Arial"/>
          <w:szCs w:val="24"/>
        </w:rPr>
        <w:t>Как следствие, при разрушении трубы и зажигании газа формируется относительно слабая волна избыточного давления с амплитудой в пределах 0,15-0,20 бар в непосредственной близости (эпицентре) от места разрыва.</w:t>
      </w:r>
    </w:p>
    <w:p w:rsidR="00E1247F" w:rsidRPr="00A043C3" w:rsidRDefault="00E1247F" w:rsidP="00E1247F">
      <w:pPr>
        <w:pStyle w:val="a3"/>
        <w:spacing w:after="0"/>
      </w:pPr>
      <w:r w:rsidRPr="00A043C3">
        <w:t xml:space="preserve">При разгерметизации </w:t>
      </w:r>
      <w:r w:rsidRPr="00A043C3">
        <w:rPr>
          <w:i/>
        </w:rPr>
        <w:t>магистрального</w:t>
      </w:r>
      <w:r w:rsidRPr="00A043C3">
        <w:t xml:space="preserve"> </w:t>
      </w:r>
      <w:r w:rsidRPr="00A043C3">
        <w:rPr>
          <w:i/>
        </w:rPr>
        <w:t>газопровода</w:t>
      </w:r>
      <w:r w:rsidRPr="00A043C3">
        <w:t xml:space="preserve"> чаще всего происходит истеч</w:t>
      </w:r>
      <w:r w:rsidRPr="00A043C3">
        <w:t>е</w:t>
      </w:r>
      <w:r w:rsidRPr="00A043C3">
        <w:t>ние газа в атмосферу с последующим рассеиванием. При разгерметизации подземного газопровода возможно факельное горение (образование горящей струи в условиях мгн</w:t>
      </w:r>
      <w:r w:rsidRPr="00A043C3">
        <w:t>о</w:t>
      </w:r>
      <w:r w:rsidRPr="00A043C3">
        <w:t>венного воспламенения утечки газа) в искусственно созданном котловане (при ведении земляных работ). Кроме того, при утечке газа из подземного участка газопровода во</w:t>
      </w:r>
      <w:r w:rsidRPr="00A043C3">
        <w:t>з</w:t>
      </w:r>
      <w:r w:rsidRPr="00A043C3">
        <w:t xml:space="preserve">можно проникновение вещества через грунт над трубой с последующим воспламенением. </w:t>
      </w:r>
    </w:p>
    <w:p w:rsidR="00E1247F" w:rsidRPr="00A043C3" w:rsidRDefault="00E1247F" w:rsidP="00E1247F">
      <w:pPr>
        <w:pStyle w:val="a3"/>
        <w:spacing w:after="0"/>
      </w:pPr>
      <w:r w:rsidRPr="00A043C3">
        <w:t>При появлении источника зажигания в области загазованности, происходит воспл</w:t>
      </w:r>
      <w:r w:rsidRPr="00A043C3">
        <w:t>а</w:t>
      </w:r>
      <w:r w:rsidRPr="00A043C3">
        <w:t>менение газа.</w:t>
      </w:r>
    </w:p>
    <w:p w:rsidR="00E1247F" w:rsidRPr="00A043C3" w:rsidRDefault="00E1247F" w:rsidP="00E1247F">
      <w:pPr>
        <w:pStyle w:val="IG"/>
        <w:tabs>
          <w:tab w:val="clear" w:pos="11"/>
          <w:tab w:val="clear" w:pos="1134"/>
          <w:tab w:val="left" w:pos="992"/>
        </w:tabs>
        <w:snapToGrid/>
        <w:spacing w:line="240" w:lineRule="auto"/>
        <w:ind w:left="0" w:firstLine="567"/>
        <w:rPr>
          <w:rFonts w:ascii="Arial" w:hAnsi="Arial"/>
          <w:sz w:val="24"/>
          <w:szCs w:val="20"/>
        </w:rPr>
      </w:pPr>
      <w:r w:rsidRPr="00A043C3">
        <w:rPr>
          <w:rFonts w:ascii="Arial" w:hAnsi="Arial"/>
          <w:sz w:val="24"/>
          <w:szCs w:val="20"/>
        </w:rPr>
        <w:t>При факельном горении наиболее опасным является начальный момент истечения и горения факела; когда расход газа и размер факела максимальны и у попавших в опа</w:t>
      </w:r>
      <w:r w:rsidRPr="00A043C3">
        <w:rPr>
          <w:rFonts w:ascii="Arial" w:hAnsi="Arial"/>
          <w:sz w:val="24"/>
          <w:szCs w:val="20"/>
        </w:rPr>
        <w:t>с</w:t>
      </w:r>
      <w:r w:rsidRPr="00A043C3">
        <w:rPr>
          <w:rFonts w:ascii="Arial" w:hAnsi="Arial"/>
          <w:sz w:val="24"/>
          <w:szCs w:val="20"/>
        </w:rPr>
        <w:t>ную зону людей нет времени, чтобы его покинуть. Поэтому при авариях, сопровожда</w:t>
      </w:r>
      <w:r w:rsidRPr="00A043C3">
        <w:rPr>
          <w:rFonts w:ascii="Arial" w:hAnsi="Arial"/>
          <w:sz w:val="24"/>
          <w:szCs w:val="20"/>
        </w:rPr>
        <w:t>ю</w:t>
      </w:r>
      <w:r w:rsidRPr="00A043C3">
        <w:rPr>
          <w:rFonts w:ascii="Arial" w:hAnsi="Arial"/>
          <w:sz w:val="24"/>
          <w:szCs w:val="20"/>
        </w:rPr>
        <w:t>щихся факельным горением, расстояния действия поражающих факторов во многом о</w:t>
      </w:r>
      <w:r w:rsidRPr="00A043C3">
        <w:rPr>
          <w:rFonts w:ascii="Arial" w:hAnsi="Arial"/>
          <w:sz w:val="24"/>
          <w:szCs w:val="20"/>
        </w:rPr>
        <w:t>п</w:t>
      </w:r>
      <w:r w:rsidRPr="00A043C3">
        <w:rPr>
          <w:rFonts w:ascii="Arial" w:hAnsi="Arial"/>
          <w:sz w:val="24"/>
          <w:szCs w:val="20"/>
        </w:rPr>
        <w:t>ределяется длиной факела (дальностью огневого воздействия).</w:t>
      </w:r>
    </w:p>
    <w:p w:rsidR="00E1247F" w:rsidRPr="00A043C3" w:rsidRDefault="00E1247F" w:rsidP="00E1247F">
      <w:pPr>
        <w:ind w:firstLine="567"/>
        <w:jc w:val="both"/>
        <w:rPr>
          <w:rFonts w:cs="Arial"/>
        </w:rPr>
      </w:pPr>
      <w:r w:rsidRPr="00A043C3">
        <w:rPr>
          <w:rFonts w:cs="Arial"/>
        </w:rPr>
        <w:t xml:space="preserve">Результаты </w:t>
      </w:r>
      <w:proofErr w:type="gramStart"/>
      <w:r w:rsidRPr="00A043C3">
        <w:rPr>
          <w:rFonts w:cs="Arial"/>
        </w:rPr>
        <w:t>расчета количества газа, поступившего при максимальной по последствиям ав</w:t>
      </w:r>
      <w:r w:rsidRPr="00A043C3">
        <w:rPr>
          <w:rFonts w:cs="Arial"/>
        </w:rPr>
        <w:t>а</w:t>
      </w:r>
      <w:r w:rsidRPr="00A043C3">
        <w:rPr>
          <w:rFonts w:cs="Arial"/>
        </w:rPr>
        <w:t>рии на магистральном газопроводе приведены</w:t>
      </w:r>
      <w:proofErr w:type="gramEnd"/>
      <w:r w:rsidRPr="00A043C3">
        <w:rPr>
          <w:rFonts w:cs="Arial"/>
        </w:rPr>
        <w:t xml:space="preserve"> в таблице ниже.</w:t>
      </w:r>
    </w:p>
    <w:p w:rsidR="00E1247F" w:rsidRDefault="00E1247F" w:rsidP="00E1247F">
      <w:pPr>
        <w:spacing w:before="120" w:after="120"/>
        <w:ind w:firstLine="567"/>
        <w:jc w:val="both"/>
        <w:rPr>
          <w:rFonts w:cs="Arial"/>
        </w:rPr>
      </w:pPr>
      <w:proofErr w:type="gramStart"/>
      <w:r w:rsidRPr="00A043C3">
        <w:rPr>
          <w:rFonts w:cs="Arial"/>
        </w:rPr>
        <w:t>Таблица – Результаты расчета количества газа, пролившейся при максимальной по последс</w:t>
      </w:r>
      <w:r w:rsidRPr="00A043C3">
        <w:rPr>
          <w:rFonts w:cs="Arial"/>
        </w:rPr>
        <w:t>т</w:t>
      </w:r>
      <w:r w:rsidRPr="00A043C3">
        <w:rPr>
          <w:rFonts w:cs="Arial"/>
        </w:rPr>
        <w:t xml:space="preserve">виям аварии на магистральном газопроводе </w:t>
      </w:r>
      <w:proofErr w:type="gramEnd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5214"/>
        <w:gridCol w:w="1415"/>
        <w:gridCol w:w="1317"/>
        <w:gridCol w:w="1625"/>
      </w:tblGrid>
      <w:tr w:rsidR="00E1247F" w:rsidRPr="00715112" w:rsidTr="00302AC1">
        <w:trPr>
          <w:jc w:val="center"/>
        </w:trPr>
        <w:tc>
          <w:tcPr>
            <w:tcW w:w="2724" w:type="pct"/>
            <w:tcBorders>
              <w:bottom w:val="double" w:sz="12" w:space="0" w:color="auto"/>
            </w:tcBorders>
          </w:tcPr>
          <w:p w:rsidR="00E1247F" w:rsidRPr="00715112" w:rsidRDefault="00E1247F" w:rsidP="00302AC1">
            <w:pPr>
              <w:jc w:val="both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pct"/>
            <w:tcBorders>
              <w:bottom w:val="double" w:sz="12" w:space="0" w:color="auto"/>
            </w:tcBorders>
          </w:tcPr>
          <w:p w:rsidR="00E1247F" w:rsidRPr="00715112" w:rsidRDefault="00E1247F" w:rsidP="00302AC1">
            <w:pPr>
              <w:jc w:val="both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 xml:space="preserve">Ед. </w:t>
            </w:r>
            <w:proofErr w:type="spellStart"/>
            <w:r w:rsidRPr="00715112">
              <w:rPr>
                <w:rFonts w:cs="Arial"/>
                <w:sz w:val="18"/>
                <w:szCs w:val="18"/>
              </w:rPr>
              <w:t>изм</w:t>
            </w:r>
            <w:proofErr w:type="spellEnd"/>
            <w:r w:rsidRPr="0071511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88" w:type="pct"/>
            <w:tcBorders>
              <w:bottom w:val="double" w:sz="12" w:space="0" w:color="auto"/>
            </w:tcBorders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 xml:space="preserve">Значение </w:t>
            </w:r>
            <w:r w:rsidRPr="00715112">
              <w:rPr>
                <w:rFonts w:cs="Arial"/>
                <w:sz w:val="18"/>
                <w:szCs w:val="18"/>
              </w:rPr>
              <w:lastRenderedPageBreak/>
              <w:t>пок</w:t>
            </w:r>
            <w:r w:rsidRPr="00715112">
              <w:rPr>
                <w:rFonts w:cs="Arial"/>
                <w:sz w:val="18"/>
                <w:szCs w:val="18"/>
              </w:rPr>
              <w:t>а</w:t>
            </w:r>
            <w:r w:rsidRPr="00715112">
              <w:rPr>
                <w:rFonts w:cs="Arial"/>
                <w:sz w:val="18"/>
                <w:szCs w:val="18"/>
              </w:rPr>
              <w:t xml:space="preserve">зателя для </w:t>
            </w:r>
            <w:r w:rsidRPr="00715112">
              <w:rPr>
                <w:sz w:val="18"/>
                <w:szCs w:val="18"/>
              </w:rPr>
              <w:t>МГ «</w:t>
            </w:r>
            <w:proofErr w:type="spellStart"/>
            <w:proofErr w:type="gramStart"/>
            <w:r w:rsidRPr="00715112">
              <w:rPr>
                <w:sz w:val="18"/>
                <w:szCs w:val="18"/>
              </w:rPr>
              <w:t>Троицкое-Крымск</w:t>
            </w:r>
            <w:proofErr w:type="spellEnd"/>
            <w:proofErr w:type="gramEnd"/>
            <w:r w:rsidRPr="00715112">
              <w:rPr>
                <w:sz w:val="18"/>
                <w:szCs w:val="18"/>
              </w:rPr>
              <w:t>»</w:t>
            </w:r>
          </w:p>
        </w:tc>
        <w:tc>
          <w:tcPr>
            <w:tcW w:w="849" w:type="pct"/>
            <w:tcBorders>
              <w:bottom w:val="double" w:sz="12" w:space="0" w:color="auto"/>
            </w:tcBorders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lastRenderedPageBreak/>
              <w:t xml:space="preserve">Значение </w:t>
            </w:r>
            <w:r w:rsidRPr="00715112">
              <w:rPr>
                <w:rFonts w:cs="Arial"/>
                <w:sz w:val="18"/>
                <w:szCs w:val="18"/>
              </w:rPr>
              <w:lastRenderedPageBreak/>
              <w:t xml:space="preserve">показателя для </w:t>
            </w:r>
            <w:r w:rsidRPr="00715112">
              <w:rPr>
                <w:sz w:val="18"/>
                <w:szCs w:val="18"/>
              </w:rPr>
              <w:t>МГ «</w:t>
            </w:r>
            <w:proofErr w:type="spellStart"/>
            <w:r w:rsidRPr="00715112">
              <w:rPr>
                <w:sz w:val="18"/>
                <w:szCs w:val="18"/>
              </w:rPr>
              <w:t>Анаст</w:t>
            </w:r>
            <w:r w:rsidRPr="00715112">
              <w:rPr>
                <w:sz w:val="18"/>
                <w:szCs w:val="18"/>
              </w:rPr>
              <w:t>а</w:t>
            </w:r>
            <w:r w:rsidRPr="00715112">
              <w:rPr>
                <w:sz w:val="18"/>
                <w:szCs w:val="18"/>
              </w:rPr>
              <w:t>сиевская-Новороссийск</w:t>
            </w:r>
            <w:proofErr w:type="spellEnd"/>
            <w:r w:rsidRPr="00715112">
              <w:rPr>
                <w:sz w:val="18"/>
                <w:szCs w:val="18"/>
              </w:rPr>
              <w:t>»</w:t>
            </w:r>
          </w:p>
        </w:tc>
      </w:tr>
      <w:tr w:rsidR="00E1247F" w:rsidRPr="00715112" w:rsidTr="00302AC1">
        <w:trPr>
          <w:jc w:val="center"/>
        </w:trPr>
        <w:tc>
          <w:tcPr>
            <w:tcW w:w="2724" w:type="pct"/>
            <w:tcBorders>
              <w:top w:val="double" w:sz="12" w:space="0" w:color="auto"/>
            </w:tcBorders>
          </w:tcPr>
          <w:p w:rsidR="00E1247F" w:rsidRPr="00715112" w:rsidRDefault="00E1247F" w:rsidP="00302AC1">
            <w:pPr>
              <w:jc w:val="both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lastRenderedPageBreak/>
              <w:t>Давление газа в трубопроводе</w:t>
            </w:r>
          </w:p>
        </w:tc>
        <w:tc>
          <w:tcPr>
            <w:tcW w:w="739" w:type="pct"/>
            <w:tcBorders>
              <w:top w:val="double" w:sz="12" w:space="0" w:color="auto"/>
            </w:tcBorders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715112">
              <w:rPr>
                <w:rFonts w:cs="Arial"/>
                <w:sz w:val="18"/>
                <w:szCs w:val="18"/>
              </w:rPr>
              <w:t>Па</w:t>
            </w:r>
          </w:p>
        </w:tc>
        <w:tc>
          <w:tcPr>
            <w:tcW w:w="688" w:type="pct"/>
            <w:tcBorders>
              <w:top w:val="double" w:sz="12" w:space="0" w:color="auto"/>
            </w:tcBorders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1500000</w:t>
            </w:r>
          </w:p>
        </w:tc>
        <w:tc>
          <w:tcPr>
            <w:tcW w:w="849" w:type="pct"/>
            <w:tcBorders>
              <w:top w:val="double" w:sz="12" w:space="0" w:color="auto"/>
            </w:tcBorders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2500000</w:t>
            </w:r>
          </w:p>
        </w:tc>
      </w:tr>
      <w:tr w:rsidR="00E1247F" w:rsidRPr="00715112" w:rsidTr="00302AC1">
        <w:trPr>
          <w:jc w:val="center"/>
        </w:trPr>
        <w:tc>
          <w:tcPr>
            <w:tcW w:w="2724" w:type="pct"/>
          </w:tcPr>
          <w:p w:rsidR="00E1247F" w:rsidRPr="00715112" w:rsidRDefault="00E1247F" w:rsidP="00302AC1">
            <w:pPr>
              <w:jc w:val="both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Расчетная температура</w:t>
            </w:r>
          </w:p>
        </w:tc>
        <w:tc>
          <w:tcPr>
            <w:tcW w:w="739" w:type="pct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proofErr w:type="spellStart"/>
            <w:r w:rsidRPr="00715112">
              <w:rPr>
                <w:rFonts w:cs="Arial"/>
                <w:sz w:val="18"/>
                <w:szCs w:val="18"/>
              </w:rPr>
              <w:t>оС</w:t>
            </w:r>
            <w:proofErr w:type="spellEnd"/>
          </w:p>
        </w:tc>
        <w:tc>
          <w:tcPr>
            <w:tcW w:w="688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49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452AAE">
              <w:rPr>
                <w:rFonts w:cs="Arial"/>
                <w:sz w:val="18"/>
                <w:szCs w:val="18"/>
              </w:rPr>
              <w:t>40</w:t>
            </w:r>
          </w:p>
        </w:tc>
      </w:tr>
      <w:tr w:rsidR="00E1247F" w:rsidRPr="00715112" w:rsidTr="00302AC1">
        <w:trPr>
          <w:jc w:val="center"/>
        </w:trPr>
        <w:tc>
          <w:tcPr>
            <w:tcW w:w="2724" w:type="pct"/>
          </w:tcPr>
          <w:p w:rsidR="00E1247F" w:rsidRPr="00715112" w:rsidRDefault="00E1247F" w:rsidP="00302AC1">
            <w:pPr>
              <w:jc w:val="both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Площадь отверстия</w:t>
            </w:r>
          </w:p>
        </w:tc>
        <w:tc>
          <w:tcPr>
            <w:tcW w:w="739" w:type="pct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715112">
              <w:rPr>
                <w:rFonts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88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0,407</w:t>
            </w:r>
          </w:p>
        </w:tc>
        <w:tc>
          <w:tcPr>
            <w:tcW w:w="849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452AAE">
              <w:rPr>
                <w:rFonts w:cs="Arial"/>
                <w:sz w:val="18"/>
                <w:szCs w:val="18"/>
              </w:rPr>
              <w:t>0,19635</w:t>
            </w:r>
          </w:p>
        </w:tc>
      </w:tr>
      <w:tr w:rsidR="00E1247F" w:rsidRPr="00715112" w:rsidTr="00302AC1">
        <w:trPr>
          <w:jc w:val="center"/>
        </w:trPr>
        <w:tc>
          <w:tcPr>
            <w:tcW w:w="2724" w:type="pct"/>
          </w:tcPr>
          <w:p w:rsidR="00E1247F" w:rsidRPr="00715112" w:rsidRDefault="00E1247F" w:rsidP="00302AC1">
            <w:pPr>
              <w:jc w:val="both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Показатель адиабаты</w:t>
            </w:r>
          </w:p>
        </w:tc>
        <w:tc>
          <w:tcPr>
            <w:tcW w:w="739" w:type="pct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8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1,31</w:t>
            </w:r>
          </w:p>
        </w:tc>
        <w:tc>
          <w:tcPr>
            <w:tcW w:w="849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1,31</w:t>
            </w:r>
          </w:p>
        </w:tc>
      </w:tr>
      <w:tr w:rsidR="00E1247F" w:rsidRPr="00715112" w:rsidTr="00302AC1">
        <w:trPr>
          <w:jc w:val="center"/>
        </w:trPr>
        <w:tc>
          <w:tcPr>
            <w:tcW w:w="2724" w:type="pct"/>
          </w:tcPr>
          <w:p w:rsidR="00E1247F" w:rsidRPr="00715112" w:rsidRDefault="00E1247F" w:rsidP="00302AC1">
            <w:pPr>
              <w:jc w:val="both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Коэффициент истечения</w:t>
            </w:r>
          </w:p>
        </w:tc>
        <w:tc>
          <w:tcPr>
            <w:tcW w:w="739" w:type="pct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688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849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0,6</w:t>
            </w:r>
          </w:p>
        </w:tc>
      </w:tr>
      <w:tr w:rsidR="00E1247F" w:rsidRPr="00715112" w:rsidTr="00302AC1">
        <w:trPr>
          <w:jc w:val="center"/>
        </w:trPr>
        <w:tc>
          <w:tcPr>
            <w:tcW w:w="2724" w:type="pct"/>
          </w:tcPr>
          <w:p w:rsidR="00E1247F" w:rsidRPr="00715112" w:rsidRDefault="00E1247F" w:rsidP="00302AC1">
            <w:pPr>
              <w:jc w:val="both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Плотность газа при расчетной температуре</w:t>
            </w:r>
          </w:p>
        </w:tc>
        <w:tc>
          <w:tcPr>
            <w:tcW w:w="739" w:type="pct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715112">
              <w:rPr>
                <w:rFonts w:cs="Arial"/>
                <w:sz w:val="18"/>
                <w:szCs w:val="18"/>
              </w:rPr>
              <w:t>кг</w:t>
            </w:r>
            <w:proofErr w:type="gramEnd"/>
            <w:r w:rsidRPr="00715112">
              <w:rPr>
                <w:rFonts w:cs="Arial"/>
                <w:sz w:val="18"/>
                <w:szCs w:val="18"/>
              </w:rPr>
              <w:t>/м</w:t>
            </w:r>
            <w:r w:rsidRPr="00715112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8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0,624</w:t>
            </w:r>
          </w:p>
        </w:tc>
        <w:tc>
          <w:tcPr>
            <w:tcW w:w="849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0,624</w:t>
            </w:r>
          </w:p>
        </w:tc>
      </w:tr>
      <w:tr w:rsidR="00E1247F" w:rsidRPr="00715112" w:rsidTr="00302AC1">
        <w:trPr>
          <w:jc w:val="center"/>
        </w:trPr>
        <w:tc>
          <w:tcPr>
            <w:tcW w:w="2724" w:type="pct"/>
          </w:tcPr>
          <w:p w:rsidR="00E1247F" w:rsidRPr="00715112" w:rsidRDefault="00E1247F" w:rsidP="00302AC1">
            <w:pPr>
              <w:jc w:val="both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Массовая скорость истечения  газа</w:t>
            </w:r>
          </w:p>
        </w:tc>
        <w:tc>
          <w:tcPr>
            <w:tcW w:w="739" w:type="pct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кг/</w:t>
            </w:r>
            <w:proofErr w:type="gramStart"/>
            <w:r w:rsidRPr="00715112">
              <w:rPr>
                <w:rFonts w:cs="Arial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688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12,6072</w:t>
            </w:r>
          </w:p>
        </w:tc>
        <w:tc>
          <w:tcPr>
            <w:tcW w:w="849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452AAE">
              <w:rPr>
                <w:rFonts w:cs="Arial"/>
                <w:sz w:val="18"/>
                <w:szCs w:val="18"/>
              </w:rPr>
              <w:t>100,4281</w:t>
            </w:r>
          </w:p>
        </w:tc>
      </w:tr>
      <w:tr w:rsidR="00E1247F" w:rsidRPr="00715112" w:rsidTr="00302AC1">
        <w:trPr>
          <w:jc w:val="center"/>
        </w:trPr>
        <w:tc>
          <w:tcPr>
            <w:tcW w:w="2724" w:type="pct"/>
          </w:tcPr>
          <w:p w:rsidR="00E1247F" w:rsidRPr="00715112" w:rsidRDefault="00E1247F" w:rsidP="00302AC1">
            <w:pPr>
              <w:jc w:val="both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Масса поступившего в пространство газа</w:t>
            </w:r>
          </w:p>
        </w:tc>
        <w:tc>
          <w:tcPr>
            <w:tcW w:w="739" w:type="pct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кг</w:t>
            </w:r>
          </w:p>
        </w:tc>
        <w:tc>
          <w:tcPr>
            <w:tcW w:w="688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715112">
              <w:rPr>
                <w:rFonts w:cs="Arial"/>
                <w:sz w:val="18"/>
                <w:szCs w:val="18"/>
              </w:rPr>
              <w:t>3782,15</w:t>
            </w:r>
          </w:p>
        </w:tc>
        <w:tc>
          <w:tcPr>
            <w:tcW w:w="849" w:type="pct"/>
            <w:vAlign w:val="bottom"/>
          </w:tcPr>
          <w:p w:rsidR="00E1247F" w:rsidRPr="00715112" w:rsidRDefault="00E1247F" w:rsidP="00302AC1">
            <w:pPr>
              <w:jc w:val="center"/>
              <w:rPr>
                <w:rFonts w:cs="Arial"/>
                <w:sz w:val="18"/>
                <w:szCs w:val="18"/>
              </w:rPr>
            </w:pPr>
            <w:r w:rsidRPr="00452AAE">
              <w:rPr>
                <w:rFonts w:cs="Arial"/>
                <w:sz w:val="18"/>
                <w:szCs w:val="18"/>
              </w:rPr>
              <w:t>30128,42</w:t>
            </w:r>
          </w:p>
        </w:tc>
      </w:tr>
    </w:tbl>
    <w:p w:rsidR="00E1247F" w:rsidRPr="00A043C3" w:rsidRDefault="00E1247F" w:rsidP="00E1247F">
      <w:pPr>
        <w:spacing w:before="120"/>
        <w:ind w:firstLine="567"/>
        <w:jc w:val="both"/>
        <w:rPr>
          <w:rFonts w:cs="Arial"/>
        </w:rPr>
      </w:pPr>
      <w:r w:rsidRPr="00A043C3">
        <w:rPr>
          <w:rFonts w:cs="Arial"/>
        </w:rPr>
        <w:t>Согласно «Критериям информации о чрезвычайных ситуациях» Приложения к приказу МЧС России №329 от 08.07.2004 г., любой факт разрыва магистрального газопровода идентифицируе</w:t>
      </w:r>
      <w:r w:rsidRPr="00A043C3">
        <w:rPr>
          <w:rFonts w:cs="Arial"/>
        </w:rPr>
        <w:t>т</w:t>
      </w:r>
      <w:r w:rsidRPr="00A043C3">
        <w:rPr>
          <w:rFonts w:cs="Arial"/>
        </w:rPr>
        <w:t>ся в качестве техногенной ЧС.</w:t>
      </w:r>
    </w:p>
    <w:p w:rsidR="00E1247F" w:rsidRPr="00A043C3" w:rsidRDefault="00E1247F" w:rsidP="00E1247F">
      <w:pPr>
        <w:pStyle w:val="a3"/>
        <w:rPr>
          <w:i/>
        </w:rPr>
      </w:pPr>
    </w:p>
    <w:p w:rsidR="009D7B4C" w:rsidRDefault="009D7B4C"/>
    <w:sectPr w:rsidR="009D7B4C" w:rsidSect="009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247F"/>
    <w:rsid w:val="001B4BF2"/>
    <w:rsid w:val="005D3792"/>
    <w:rsid w:val="0061703A"/>
    <w:rsid w:val="009D7B4C"/>
    <w:rsid w:val="00A12924"/>
    <w:rsid w:val="00CC76DF"/>
    <w:rsid w:val="00E1247F"/>
    <w:rsid w:val="00F7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exact"/>
        <w:ind w:left="4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7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 абзац"/>
    <w:basedOn w:val="a"/>
    <w:link w:val="2"/>
    <w:rsid w:val="00E1247F"/>
    <w:pPr>
      <w:spacing w:after="120"/>
      <w:ind w:firstLine="567"/>
      <w:jc w:val="both"/>
    </w:pPr>
    <w:rPr>
      <w:rFonts w:ascii="Arial" w:hAnsi="Arial"/>
      <w:szCs w:val="20"/>
      <w:lang w:eastAsia="ru-RU"/>
    </w:rPr>
  </w:style>
  <w:style w:type="character" w:customStyle="1" w:styleId="2">
    <w:name w:val="Новый абзац Знак2"/>
    <w:basedOn w:val="a0"/>
    <w:link w:val="a3"/>
    <w:rsid w:val="00E1247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4">
    <w:name w:val="Обычный (ПЗ)"/>
    <w:basedOn w:val="a"/>
    <w:rsid w:val="00E1247F"/>
    <w:pPr>
      <w:ind w:firstLine="720"/>
      <w:jc w:val="both"/>
    </w:pPr>
    <w:rPr>
      <w:rFonts w:ascii="Arial" w:hAnsi="Arial"/>
      <w:szCs w:val="20"/>
      <w:lang w:eastAsia="ru-RU"/>
    </w:rPr>
  </w:style>
  <w:style w:type="paragraph" w:customStyle="1" w:styleId="IG">
    <w:name w:val="Маркированный_список_IG"/>
    <w:basedOn w:val="a"/>
    <w:rsid w:val="00E1247F"/>
    <w:pPr>
      <w:tabs>
        <w:tab w:val="num" w:pos="11"/>
        <w:tab w:val="left" w:pos="1134"/>
      </w:tabs>
      <w:snapToGrid w:val="0"/>
      <w:spacing w:line="360" w:lineRule="auto"/>
      <w:ind w:left="11"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2011-07-29T09:05:00Z</dcterms:created>
  <dcterms:modified xsi:type="dcterms:W3CDTF">2011-07-29T09:18:00Z</dcterms:modified>
</cp:coreProperties>
</file>