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117290" w:rsidP="00C23F10">
      <w:pPr>
        <w:spacing w:after="0" w:line="240" w:lineRule="auto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>О</w:t>
      </w:r>
      <w:r w:rsidR="00C23F10" w:rsidRPr="00CB2100">
        <w:rPr>
          <w:rFonts w:ascii="Times New Roman" w:hAnsi="Times New Roman"/>
          <w:sz w:val="28"/>
          <w:szCs w:val="28"/>
        </w:rPr>
        <w:t>т</w:t>
      </w:r>
      <w:r w:rsidR="002246D9">
        <w:rPr>
          <w:rFonts w:ascii="Times New Roman" w:hAnsi="Times New Roman"/>
          <w:sz w:val="28"/>
          <w:szCs w:val="28"/>
        </w:rPr>
        <w:t xml:space="preserve"> </w:t>
      </w:r>
      <w:r w:rsidR="002F4621">
        <w:rPr>
          <w:rFonts w:ascii="Times New Roman" w:hAnsi="Times New Roman"/>
          <w:sz w:val="28"/>
          <w:szCs w:val="28"/>
        </w:rPr>
        <w:t>20</w:t>
      </w:r>
      <w:r w:rsidR="002246D9">
        <w:rPr>
          <w:rFonts w:ascii="Times New Roman" w:hAnsi="Times New Roman"/>
          <w:sz w:val="28"/>
          <w:szCs w:val="28"/>
        </w:rPr>
        <w:t>.03.2020</w:t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246D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A3616">
        <w:rPr>
          <w:rFonts w:ascii="Times New Roman" w:hAnsi="Times New Roman"/>
          <w:sz w:val="28"/>
          <w:szCs w:val="28"/>
        </w:rPr>
        <w:t>27</w:t>
      </w:r>
    </w:p>
    <w:p w:rsidR="00C23F1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2F4621" w:rsidRDefault="002F4621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создании межведомственного оперативного штаба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коронавирус</w:t>
      </w:r>
      <w:r w:rsidR="006A36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ой</w:t>
      </w:r>
      <w:proofErr w:type="spellEnd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-2019) на территории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оперативного решения вопросов, эффективного противодействия распространению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и ухудшению эпидемиологической обстановки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 в связи с введением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режима функционирования «повышенная готовность», на основании Федеральных законов от 21 декабря 1994 года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от 6 октября 2003 года № 131-ФЗ «Об общих принципах организации местного самоуправления в Российской Федерации»,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)», постановления администрации муниципального образования Крымский район от 17 марта 2020 года №459 «О введении режима функционирования «Повышенная готовность»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и мерах по предотвращению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-2019), п о с т а н о в л я ю: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Создать межведомственный оперативный штаб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состав межведомственного оперативного штаба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№1).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Утвердить Положение о межведомственном оперативном штабе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№2).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 Главному специалисту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Лазаревой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Контроль за выполнением настоящего постановления возложить на    заместителя главы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Южного 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Пазушко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Постановление вступает в силу со дня подписания.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Глава 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сельского поселения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Крымского района                                                                       </w:t>
      </w:r>
      <w:r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     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П.А. Прудников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6640E9" w:rsidRDefault="006640E9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CE50F5" w:rsidRDefault="00CE50F5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CE50F5" w:rsidRDefault="00CE50F5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lastRenderedPageBreak/>
        <w:t>ПРИЛОЖЕНИЕ № 1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Южного 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сельского поселения Крымского района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от</w:t>
      </w:r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20.03.2020 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№</w:t>
      </w:r>
      <w:proofErr w:type="gramEnd"/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27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  <w:t>СОСТАВ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межведомственного оперативного штаба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-2019) на территории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2F4621" w:rsidRPr="002F4621" w:rsidRDefault="002F4621" w:rsidP="002F4621">
      <w:pPr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F4621" w:rsidRPr="002F4621" w:rsidTr="00F41CE4">
        <w:tc>
          <w:tcPr>
            <w:tcW w:w="4253" w:type="dxa"/>
          </w:tcPr>
          <w:p w:rsid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Прудников</w:t>
            </w:r>
          </w:p>
          <w:p w:rsid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Павел Анатольевич</w:t>
            </w:r>
          </w:p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Глава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Южного</w:t>
            </w: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сельского поселения Крымского района, председатель оперативного штаба</w:t>
            </w:r>
            <w:r w:rsidR="00D7538C">
              <w:rPr>
                <w:rFonts w:ascii="Times New Roman" w:eastAsiaTheme="minorEastAsia" w:hAnsi="Times New Roman" w:cs="Times New Roman CYR"/>
                <w:sz w:val="28"/>
                <w:szCs w:val="28"/>
              </w:rPr>
              <w:t>;</w:t>
            </w:r>
          </w:p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2F4621" w:rsidRPr="002F4621" w:rsidTr="00F41CE4">
        <w:tc>
          <w:tcPr>
            <w:tcW w:w="4253" w:type="dxa"/>
          </w:tcPr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Пазушко</w:t>
            </w:r>
            <w:proofErr w:type="spellEnd"/>
          </w:p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Евгений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Михайлович</w:t>
            </w:r>
          </w:p>
        </w:tc>
        <w:tc>
          <w:tcPr>
            <w:tcW w:w="5386" w:type="dxa"/>
          </w:tcPr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Южного</w:t>
            </w: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сельского поселения Крымского района, заместитель председателя оперативного штаба</w:t>
            </w:r>
            <w:r w:rsidR="00D7538C">
              <w:rPr>
                <w:rFonts w:ascii="Times New Roman" w:eastAsiaTheme="minorEastAsia" w:hAnsi="Times New Roman" w:cs="Times New Roman CYR"/>
                <w:sz w:val="28"/>
                <w:szCs w:val="28"/>
              </w:rPr>
              <w:t>;</w:t>
            </w:r>
          </w:p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2F4621" w:rsidRPr="002F4621" w:rsidTr="00F41CE4">
        <w:tc>
          <w:tcPr>
            <w:tcW w:w="4253" w:type="dxa"/>
          </w:tcPr>
          <w:p w:rsid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Завистнова</w:t>
            </w:r>
            <w:proofErr w:type="spellEnd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A55B9E" w:rsidRDefault="002F4621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Эльвира Игоревна</w:t>
            </w:r>
            <w:r w:rsidR="00A55B9E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Варина </w:t>
            </w:r>
          </w:p>
          <w:p w:rsidR="002F4621" w:rsidRPr="002F4621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Елена Владимировна                      </w:t>
            </w:r>
          </w:p>
        </w:tc>
        <w:tc>
          <w:tcPr>
            <w:tcW w:w="5386" w:type="dxa"/>
          </w:tcPr>
          <w:p w:rsidR="006640E9" w:rsidRDefault="002F4621" w:rsidP="00D7538C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Ведущий с</w:t>
            </w: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пециалист администрации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Южного</w:t>
            </w: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сельского поселения Крымского района, заместитель председателя оперативного штаба</w:t>
            </w:r>
            <w:r w:rsidR="00D7538C">
              <w:rPr>
                <w:rFonts w:ascii="Times New Roman" w:eastAsiaTheme="minorEastAsia" w:hAnsi="Times New Roman" w:cs="Times New Roman CYR"/>
                <w:sz w:val="28"/>
                <w:szCs w:val="28"/>
              </w:rPr>
              <w:t>;</w:t>
            </w:r>
          </w:p>
          <w:p w:rsidR="00D7538C" w:rsidRDefault="00D7538C" w:rsidP="00D7538C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Pr="002F4621" w:rsidRDefault="00A55B9E" w:rsidP="00D7538C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Председатель ТОС х. Веселый</w:t>
            </w:r>
          </w:p>
        </w:tc>
      </w:tr>
      <w:tr w:rsidR="002F4621" w:rsidRPr="002F4621" w:rsidTr="00F41CE4">
        <w:tc>
          <w:tcPr>
            <w:tcW w:w="4253" w:type="dxa"/>
          </w:tcPr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Гусев</w:t>
            </w: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Виктор Иванович</w:t>
            </w: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Доброгорский</w:t>
            </w:r>
            <w:proofErr w:type="spellEnd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A55B9E" w:rsidRDefault="00A55B9E" w:rsidP="00A55B9E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Геннадий Павлович</w:t>
            </w: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Колбунова</w:t>
            </w:r>
            <w:proofErr w:type="spellEnd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2F4621" w:rsidRP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Вера Алексеевна</w:t>
            </w:r>
          </w:p>
        </w:tc>
        <w:tc>
          <w:tcPr>
            <w:tcW w:w="5386" w:type="dxa"/>
          </w:tcPr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2F4621" w:rsidRDefault="002F4621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Председатель ТОС х. Новотроицкий</w:t>
            </w: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>Председатель ТОС х.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Черноморский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Специалист 1 категории администрации Южного</w:t>
            </w: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сельского поселения Крымского района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;</w:t>
            </w:r>
          </w:p>
          <w:p w:rsidR="00654EFA" w:rsidRPr="002F4621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2F4621" w:rsidRPr="002F4621" w:rsidTr="00F41CE4">
        <w:tc>
          <w:tcPr>
            <w:tcW w:w="4253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Кукос</w:t>
            </w:r>
            <w:proofErr w:type="spellEnd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Андрей Анатольевич</w:t>
            </w:r>
          </w:p>
          <w:p w:rsidR="00A55B9E" w:rsidRDefault="00A55B9E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Липоневичус</w:t>
            </w:r>
            <w:proofErr w:type="spellEnd"/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lastRenderedPageBreak/>
              <w:t>Сергей Казимирович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Pr="00654EFA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654EFA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Мурадова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 w:rsidRPr="00654EFA">
              <w:rPr>
                <w:rFonts w:ascii="Times New Roman" w:eastAsiaTheme="minorEastAsia" w:hAnsi="Times New Roman" w:cs="Times New Roman CYR"/>
                <w:sz w:val="28"/>
                <w:szCs w:val="28"/>
              </w:rPr>
              <w:t>Эльзара</w:t>
            </w:r>
            <w:proofErr w:type="spellEnd"/>
            <w:r w:rsidRPr="00654EFA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  <w:proofErr w:type="spellStart"/>
            <w:r w:rsidRPr="00654EFA">
              <w:rPr>
                <w:rFonts w:ascii="Times New Roman" w:eastAsiaTheme="minorEastAsia" w:hAnsi="Times New Roman" w:cs="Times New Roman CYR"/>
                <w:sz w:val="28"/>
                <w:szCs w:val="28"/>
              </w:rPr>
              <w:t>Мамутовна</w:t>
            </w:r>
            <w:proofErr w:type="spellEnd"/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Панченко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Валентина Николаевна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Рахметов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Куанышбай</w:t>
            </w:r>
            <w:proofErr w:type="spellEnd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Самбаевич</w:t>
            </w:r>
            <w:proofErr w:type="spellEnd"/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2F4621" w:rsidRDefault="00E2272B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Романова</w:t>
            </w:r>
          </w:p>
          <w:p w:rsidR="00E2272B" w:rsidRDefault="00E2272B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Галина Владимировна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Салата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Сергей Иванович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Тарасова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Наталья Викторовна </w:t>
            </w:r>
          </w:p>
          <w:p w:rsidR="00654EFA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538C" w:rsidRDefault="00D7538C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Д</w:t>
            </w:r>
            <w:r w:rsidRPr="00E2272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иректор МБОУ ООШ №23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 xml:space="preserve"> х. Красный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lastRenderedPageBreak/>
              <w:t>Д</w:t>
            </w:r>
            <w:r w:rsidRPr="00E2272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иректор МБОУ ООШ №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 xml:space="preserve">66 х.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Евсеевский</w:t>
            </w:r>
            <w:proofErr w:type="spellEnd"/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Pr="00E2272B" w:rsidRDefault="00654EFA" w:rsidP="00654EF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З</w:t>
            </w:r>
            <w:r w:rsidRPr="00E2272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ий</w:t>
            </w:r>
            <w:r w:rsidRPr="00E2272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 xml:space="preserve"> МБДОУ №15 п. Южный;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х. Красный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Заведующий ФАП п. Южный</w:t>
            </w: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2F4621" w:rsidRPr="002F4621" w:rsidRDefault="00D7538C" w:rsidP="002F4621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Директор МКУ «СКЦ х. Черноморского»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Атаман </w:t>
            </w: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Красненского</w:t>
            </w:r>
            <w:proofErr w:type="spellEnd"/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хуторского казачьего общества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Крымского района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2F4621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Заведующий МКУ «Южная поселенческая библиотека»</w:t>
            </w:r>
          </w:p>
        </w:tc>
      </w:tr>
      <w:tr w:rsidR="002F4621" w:rsidRPr="002F4621" w:rsidTr="00F41CE4">
        <w:tc>
          <w:tcPr>
            <w:tcW w:w="4253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lastRenderedPageBreak/>
              <w:t xml:space="preserve">Фоменко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Марина Владимировна</w:t>
            </w:r>
          </w:p>
          <w:p w:rsidR="000050A2" w:rsidRPr="002F4621" w:rsidRDefault="000050A2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4EFA" w:rsidRDefault="00654EFA" w:rsidP="000050A2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Д</w:t>
            </w:r>
            <w:r w:rsidRPr="00E2272B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иректор МБОУ ООШ №2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 w:bidi="ru-RU"/>
              </w:rPr>
              <w:t>2 х. Новотроицкий</w:t>
            </w:r>
          </w:p>
          <w:p w:rsidR="002F4621" w:rsidRPr="002F4621" w:rsidRDefault="002F4621" w:rsidP="000050A2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654EFA" w:rsidRPr="002F4621" w:rsidTr="00F41CE4">
        <w:tc>
          <w:tcPr>
            <w:tcW w:w="4253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Фоменко </w:t>
            </w:r>
          </w:p>
          <w:p w:rsidR="00654EFA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Татьяна Ивановна              </w:t>
            </w:r>
          </w:p>
        </w:tc>
        <w:tc>
          <w:tcPr>
            <w:tcW w:w="5386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Евсеевский</w:t>
            </w:r>
            <w:proofErr w:type="spellEnd"/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654EFA" w:rsidRPr="002F4621" w:rsidTr="00F41CE4">
        <w:tc>
          <w:tcPr>
            <w:tcW w:w="4253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Чеснокова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Валентина Алексеевна</w:t>
            </w:r>
          </w:p>
          <w:p w:rsidR="00654EFA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4EFA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п. Южный</w:t>
            </w:r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654EFA" w:rsidRPr="002F4621" w:rsidTr="00F41CE4">
        <w:tc>
          <w:tcPr>
            <w:tcW w:w="4253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Чернова </w:t>
            </w: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Павлиновна</w:t>
            </w:r>
            <w:proofErr w:type="spellEnd"/>
          </w:p>
          <w:p w:rsidR="00654EFA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F41CE4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 w:rsidRPr="002F4621"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х. Плавни</w:t>
            </w:r>
          </w:p>
          <w:p w:rsidR="00654EFA" w:rsidRPr="002F4621" w:rsidRDefault="00654EFA" w:rsidP="00654EFA">
            <w:pPr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654EFA" w:rsidRPr="002F4621" w:rsidTr="00F41CE4">
        <w:trPr>
          <w:trHeight w:val="1651"/>
        </w:trPr>
        <w:tc>
          <w:tcPr>
            <w:tcW w:w="4253" w:type="dxa"/>
          </w:tcPr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F41CE4" w:rsidRDefault="00F41CE4" w:rsidP="00F41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41CE4" w:rsidRPr="002F4621" w:rsidRDefault="00F41CE4" w:rsidP="00F41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4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F41CE4" w:rsidRPr="002F4621" w:rsidRDefault="00F41CE4" w:rsidP="00F41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Южного</w:t>
            </w:r>
            <w:r w:rsidRPr="002F4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CE4" w:rsidRDefault="00F41CE4" w:rsidP="00F41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4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Крымского района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2F4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654EFA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F41CE4" w:rsidRDefault="00F41CE4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                                                      </w:t>
            </w:r>
          </w:p>
          <w:p w:rsidR="00F41CE4" w:rsidRPr="002F4621" w:rsidRDefault="00F41CE4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 xml:space="preserve">                                                 Е.М. </w:t>
            </w:r>
            <w:proofErr w:type="spellStart"/>
            <w:r>
              <w:rPr>
                <w:rFonts w:ascii="Times New Roman" w:eastAsiaTheme="minorEastAsia" w:hAnsi="Times New Roman" w:cs="Times New Roman CYR"/>
                <w:sz w:val="28"/>
                <w:szCs w:val="28"/>
              </w:rPr>
              <w:t>Пазушко</w:t>
            </w:r>
            <w:proofErr w:type="spellEnd"/>
          </w:p>
        </w:tc>
      </w:tr>
      <w:tr w:rsidR="00654EFA" w:rsidRPr="002F4621" w:rsidTr="00F41CE4">
        <w:tc>
          <w:tcPr>
            <w:tcW w:w="4253" w:type="dxa"/>
          </w:tcPr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654EFA" w:rsidRPr="002F4621" w:rsidRDefault="00654EFA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  <w:tr w:rsidR="00F41CE4" w:rsidRPr="002F4621" w:rsidTr="00CE50F5">
        <w:trPr>
          <w:trHeight w:val="80"/>
        </w:trPr>
        <w:tc>
          <w:tcPr>
            <w:tcW w:w="4253" w:type="dxa"/>
          </w:tcPr>
          <w:p w:rsidR="00F41CE4" w:rsidRPr="002F4621" w:rsidRDefault="00F41CE4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1CE4" w:rsidRDefault="00F41CE4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  <w:p w:rsidR="00CE50F5" w:rsidRPr="002F4621" w:rsidRDefault="00CE50F5" w:rsidP="00654EFA">
            <w:pPr>
              <w:spacing w:line="276" w:lineRule="auto"/>
              <w:rPr>
                <w:rFonts w:ascii="Times New Roman" w:eastAsiaTheme="minorEastAsia" w:hAnsi="Times New Roman" w:cs="Times New Roman CYR"/>
                <w:sz w:val="28"/>
                <w:szCs w:val="28"/>
              </w:rPr>
            </w:pPr>
          </w:p>
        </w:tc>
      </w:tr>
    </w:tbl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lastRenderedPageBreak/>
        <w:t>ПРИЛОЖЕНИЕ № 2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к постановлению администрации </w:t>
      </w:r>
      <w:r w:rsidR="00D01437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сельского поселения Крымского района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>от</w:t>
      </w:r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20.03.2020 </w:t>
      </w:r>
      <w:r w:rsidRPr="002F4621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№</w:t>
      </w:r>
      <w:proofErr w:type="gramEnd"/>
      <w:r w:rsidR="006A3616">
        <w:rPr>
          <w:rFonts w:ascii="Times New Roman" w:eastAsiaTheme="minorEastAsia" w:hAnsi="Times New Roman" w:cs="Times New Roman CYR"/>
          <w:sz w:val="28"/>
          <w:szCs w:val="28"/>
          <w:lang w:eastAsia="ru-RU"/>
        </w:rPr>
        <w:t xml:space="preserve"> 27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межведомственном оперативном штабе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-2019) на территории </w:t>
      </w:r>
      <w:r w:rsidR="00D014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Межведомственный оперативный штаб по противодействию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(далее – Оперативный штаб) является совещательным органом, обеспечивающим согласованные действия органов местного самоуправления, муниципальных предприятий, учреждений и организаций, иных организаций, территориальных органов федеральных и краевых органов государственной власти,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в решении задач, направленных на противодействие распространению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и ухудшению эпидемиологической обстановки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Оперативный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Краснодарского края, постановлениями и распоряжениями главы администрации (губернатора) Краснодарского края, правовыми актами органов местного самоуправления администрации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а также настоящим Положением.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Основные задачи Оперативного штаба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задачами Оперативного штаба являются: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недопущение распространения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и ухудшения эпидемиологической обстановки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района;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обеспечение готовности МЗ ТП РСЧС, сил и средств, входящих в территориальную подсистему единой государственной системы предупреждения и ликвидации чрезвычайных ситуаций к введению режима функционирования «чрезвычайная ситуация» в связи с распространением новой </w:t>
      </w:r>
      <w:proofErr w:type="spellStart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2F462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-2019)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поселения Крымского района;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разработка мероприятий в области профилактики инфекционных заболеваний (отравлений) людей и обеспечения санитарно-эпидемиологического благополучия населения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Функции Оперативного штаба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основными задачами, определёнными разделом 2 настоящего Положения, Оперативный штаб осуществляет следующие функции: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организует оперативное рассмотрение вопросов, связанных с возникновением или угрозой возникновения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чрезвычайных ситуаций санитарно-эпидемиологического характера;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соответствии с действующим законодательством участвует в разработке и осуществлении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участвует в рассмотрении и оценке состояния санитарно-эпидемиологической обстановки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и прогнозов её изменения;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информирует главу муниципального образования Крымский район о состоянии санитарно-эпидемиологической обстановки на территории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принимаемых мерах, а также о необходимости введения режима функционирования «чрезвычайная ситуация».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Права Оперативного штаба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Оперативный штаб в соответствии с действующим законодательством имеет право:</w:t>
      </w:r>
    </w:p>
    <w:p w:rsidR="002F4621" w:rsidRPr="002F4621" w:rsidRDefault="002F4621" w:rsidP="002F46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1" w:firstLine="57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и получать в установленном порядке от органов государственной власти, органов местного самоуправления, организаций, независимо от их организационно-правовой формы, формы собственности и ведомственной принадлежности, информацию о случаях инфекционных и массовых неинфекционных заболеваний (отравлений), состоянии санитарно-эпидемиологической обстановки, нарушениях санитарного законодательства Российской Федерации и мерах, принимаемых в целях предупреждения, возникновения и распространения инфекционных, паразитарных болезней и обеспечения безопасных и безвредных для человека условий среды обитания;</w:t>
      </w:r>
    </w:p>
    <w:p w:rsidR="002F4621" w:rsidRPr="002F4621" w:rsidRDefault="002F4621" w:rsidP="002F46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Ставить в установленном порядке перед отраслевыми, функциональными органами администрации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муниципальными предприятиями и учреждениями вопрос о привлечении к дисциплинарной ответственности лиц, по вине которых не обеспечивается санитарно-эпидемиологическое благополучие населения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и не выполняется санитарное законодательство Российской Федерации;</w:t>
      </w:r>
    </w:p>
    <w:p w:rsidR="002F4621" w:rsidRPr="002F4621" w:rsidRDefault="002F4621" w:rsidP="002F46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Заслушивать на своих заседаниях должностных лиц 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территориальных органов федеральных и краевых органов государственной власти, заинтересованных служб и организаций, независимо от их организационно-правовой формы, формы собственности и ведомственной принадлежности, по вопросам реализации мер, направленных на профилактику массовых заболеваний и обеспечение санитарно-эпидемиологического благополучия населения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района;</w:t>
      </w:r>
    </w:p>
    <w:p w:rsidR="002F4621" w:rsidRPr="002F4621" w:rsidRDefault="002F4621" w:rsidP="002F46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1" w:firstLine="57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контроль за исполнением решение Оперативного штаба, принятых в соответствии с его компетенцией.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left="34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Организация работы Оперативного штаба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Состав Оперативного штаба определяется правовым актом администрации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Деятельностью Оперативного штаба руководит председатель, который несёт персональную ответственность за выполнение поставленных перед ним задач, утверждает планы работы штаба и основные направления деятельности.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Члены Оперативного штаба принимают личное участие в его работе. Председатель Оперативного штаба в исключительных случаях вправе допустить к участию в работе Оперативного штаба лиц, исполняющих обязанности членов Оперативного штаба, при наличии подтверждающих документов.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Формой работы Оперативного штаба являются заседания, проводимые в порядке, определяемом председателем Оперативного штаба по мере необходимости и в соответствии со складывающейся санитарно-эпидемиологической обстановкой. Плановые заседания Оперативного штаба проводятся не реже одного раза в неделю.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Работу Оперативного штаба организует председатель Оперативного штаба, а в случае его отсутствия в силу исключительных обстоятельств – один из заместителей председателя Оперативного штаба, избираемый голосованием.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Решения Оперативного штаба оформляются протоколом и доводятся до сведения заинтересованных лиц. Протокол заседания Оперативного штаба подписывается председательствующим и секретарём.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Решения Оперативного штаба принимаются путём голосования простым большинством голосов присутствующих на заседании членов Оперативного штаба. В случае равенства голосов, решающим является голос председательствующего на заседании.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Член Оперативного штаба, не согласный с решением, принятым в результате голосования, вправе оформить особое мнение, которое приобщается к протоколу заседания и является его неотъемлемым приложением.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Заседание Оперативного штаба правомочно, если на нём присутствуют более половины его членов.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При рассмотрении вопросов, относящихся к компетенции территориальных органов федеральных и краевых органов государственной власти, органов местного самоуправления, в заседании Оперативного штаба могут участвовать с правом совещательного голоса представители соответствующих органов государственной власти и местного самоуправления.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5.11. На заседания Оперативного штаба могут приглашаться представители 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заинтересованных организаций, территориальных органов федеральных и краевых органов государственной власти, органов местного самоуправления, специалисты и эксперты, иные лица.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5.12. Организационно-техническое обеспечение деятельности Оперативного штаба осуществляется администрацией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1437" w:rsidRPr="002F4621" w:rsidRDefault="00D01437" w:rsidP="002F462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</w:t>
      </w:r>
    </w:p>
    <w:p w:rsidR="002F4621" w:rsidRPr="002F4621" w:rsidRDefault="00D01437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Южного</w:t>
      </w:r>
      <w:r w:rsidR="002F4621"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2F4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D01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Пазушко</w:t>
      </w:r>
      <w:proofErr w:type="spellEnd"/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4621" w:rsidRPr="002F4621" w:rsidRDefault="002F4621" w:rsidP="002F4621">
      <w:pPr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F4621" w:rsidRPr="002F4621" w:rsidRDefault="002F4621" w:rsidP="002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 CYR"/>
          <w:sz w:val="28"/>
          <w:szCs w:val="28"/>
          <w:lang w:eastAsia="ru-RU"/>
        </w:rPr>
      </w:pPr>
    </w:p>
    <w:p w:rsidR="00283F77" w:rsidRPr="00CB2100" w:rsidRDefault="00283F77" w:rsidP="00C23F10">
      <w:pPr>
        <w:spacing w:after="0" w:line="240" w:lineRule="auto"/>
        <w:jc w:val="center"/>
        <w:rPr>
          <w:rFonts w:ascii="Times New Roman" w:hAnsi="Times New Roman"/>
        </w:rPr>
      </w:pPr>
    </w:p>
    <w:sectPr w:rsidR="00283F77" w:rsidRPr="00CB2100" w:rsidSect="00CE50F5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6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5A22BE"/>
    <w:multiLevelType w:val="hybridMultilevel"/>
    <w:tmpl w:val="BC28EC5C"/>
    <w:lvl w:ilvl="0" w:tplc="A36CD54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7"/>
    <w:rsid w:val="000050A2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21272C"/>
    <w:rsid w:val="00222332"/>
    <w:rsid w:val="002246D9"/>
    <w:rsid w:val="002478B1"/>
    <w:rsid w:val="0025395E"/>
    <w:rsid w:val="00256BFA"/>
    <w:rsid w:val="00283F77"/>
    <w:rsid w:val="002F2393"/>
    <w:rsid w:val="002F4621"/>
    <w:rsid w:val="00321DA7"/>
    <w:rsid w:val="0034571F"/>
    <w:rsid w:val="00353478"/>
    <w:rsid w:val="003B2959"/>
    <w:rsid w:val="003B73CA"/>
    <w:rsid w:val="00410A2E"/>
    <w:rsid w:val="00447CF8"/>
    <w:rsid w:val="004707E0"/>
    <w:rsid w:val="00481344"/>
    <w:rsid w:val="004D5BA2"/>
    <w:rsid w:val="00505AE7"/>
    <w:rsid w:val="00512F5B"/>
    <w:rsid w:val="0052334E"/>
    <w:rsid w:val="0052378A"/>
    <w:rsid w:val="005D50AE"/>
    <w:rsid w:val="005D59B5"/>
    <w:rsid w:val="006028C3"/>
    <w:rsid w:val="006110F6"/>
    <w:rsid w:val="006412F7"/>
    <w:rsid w:val="00654EFA"/>
    <w:rsid w:val="00656FAD"/>
    <w:rsid w:val="006607D8"/>
    <w:rsid w:val="006640E9"/>
    <w:rsid w:val="006A3616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C1BF2"/>
    <w:rsid w:val="007D75C7"/>
    <w:rsid w:val="007F30D6"/>
    <w:rsid w:val="00824C3B"/>
    <w:rsid w:val="008301CF"/>
    <w:rsid w:val="00867002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92204"/>
    <w:rsid w:val="00A5063D"/>
    <w:rsid w:val="00A55B9E"/>
    <w:rsid w:val="00A67A77"/>
    <w:rsid w:val="00A9213E"/>
    <w:rsid w:val="00AF597F"/>
    <w:rsid w:val="00AF5DB8"/>
    <w:rsid w:val="00B0552B"/>
    <w:rsid w:val="00B6322E"/>
    <w:rsid w:val="00B72C87"/>
    <w:rsid w:val="00B91EFF"/>
    <w:rsid w:val="00BD07E5"/>
    <w:rsid w:val="00BF3A97"/>
    <w:rsid w:val="00C23F10"/>
    <w:rsid w:val="00C31592"/>
    <w:rsid w:val="00C6081B"/>
    <w:rsid w:val="00C64184"/>
    <w:rsid w:val="00C82F7F"/>
    <w:rsid w:val="00CA4265"/>
    <w:rsid w:val="00CC350C"/>
    <w:rsid w:val="00CE50F5"/>
    <w:rsid w:val="00D01437"/>
    <w:rsid w:val="00D0667B"/>
    <w:rsid w:val="00D06959"/>
    <w:rsid w:val="00D43644"/>
    <w:rsid w:val="00D46A62"/>
    <w:rsid w:val="00D746E9"/>
    <w:rsid w:val="00D7538C"/>
    <w:rsid w:val="00D81C0D"/>
    <w:rsid w:val="00DB0805"/>
    <w:rsid w:val="00E2272B"/>
    <w:rsid w:val="00E46D95"/>
    <w:rsid w:val="00E52849"/>
    <w:rsid w:val="00E60331"/>
    <w:rsid w:val="00E652B3"/>
    <w:rsid w:val="00E67F65"/>
    <w:rsid w:val="00E751F8"/>
    <w:rsid w:val="00E87F95"/>
    <w:rsid w:val="00EA401F"/>
    <w:rsid w:val="00EC15BB"/>
    <w:rsid w:val="00EC32E1"/>
    <w:rsid w:val="00ED2528"/>
    <w:rsid w:val="00EE435E"/>
    <w:rsid w:val="00F35EB1"/>
    <w:rsid w:val="00F37E6D"/>
    <w:rsid w:val="00F41CE4"/>
    <w:rsid w:val="00F43A2C"/>
    <w:rsid w:val="00F65A42"/>
    <w:rsid w:val="00F81288"/>
    <w:rsid w:val="00F83199"/>
    <w:rsid w:val="00FC322C"/>
    <w:rsid w:val="00FC4986"/>
    <w:rsid w:val="00FF27DD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659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C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11</cp:revision>
  <cp:lastPrinted>2020-03-24T08:28:00Z</cp:lastPrinted>
  <dcterms:created xsi:type="dcterms:W3CDTF">2020-02-18T06:35:00Z</dcterms:created>
  <dcterms:modified xsi:type="dcterms:W3CDTF">2020-03-24T08:29:00Z</dcterms:modified>
</cp:coreProperties>
</file>