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F" w:rsidRPr="00624596" w:rsidRDefault="00F025CF" w:rsidP="00736A60">
      <w:pPr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025CF" w:rsidRPr="00624596" w:rsidRDefault="00F025CF" w:rsidP="00736A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>
            <v:imagedata r:id="rId6" o:title=""/>
          </v:shape>
        </w:pict>
      </w:r>
    </w:p>
    <w:p w:rsidR="00F025CF" w:rsidRPr="00624596" w:rsidRDefault="00F025CF" w:rsidP="00736A60">
      <w:pPr>
        <w:rPr>
          <w:rFonts w:ascii="Times New Roman" w:hAnsi="Times New Roman"/>
          <w:sz w:val="28"/>
          <w:szCs w:val="28"/>
        </w:rPr>
      </w:pPr>
    </w:p>
    <w:p w:rsidR="00F025CF" w:rsidRPr="00624596" w:rsidRDefault="00F025CF" w:rsidP="00736A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F025CF" w:rsidRPr="00624596" w:rsidRDefault="00F025CF" w:rsidP="00736A6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5CF" w:rsidRPr="00624596" w:rsidRDefault="00F025CF" w:rsidP="00736A6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25CF" w:rsidRPr="00624596" w:rsidRDefault="00F025CF" w:rsidP="00736A6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025CF" w:rsidRPr="00624596" w:rsidRDefault="00F025CF" w:rsidP="00736A6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624596">
        <w:rPr>
          <w:rFonts w:ascii="Times New Roman" w:hAnsi="Times New Roman" w:cs="Times New Roman"/>
          <w:sz w:val="28"/>
          <w:szCs w:val="28"/>
        </w:rPr>
        <w:t>От</w:t>
      </w:r>
      <w:r w:rsidRPr="006245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245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№ </w:t>
      </w:r>
    </w:p>
    <w:p w:rsidR="00F025CF" w:rsidRPr="00624596" w:rsidRDefault="00F025CF" w:rsidP="00736A60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624596"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F025CF" w:rsidRPr="00624596" w:rsidRDefault="00F025CF" w:rsidP="00736A60">
      <w:pPr>
        <w:pStyle w:val="Heading1"/>
        <w:rPr>
          <w:rFonts w:ascii="Times New Roman" w:hAnsi="Times New Roman"/>
          <w:color w:val="auto"/>
          <w:sz w:val="28"/>
          <w:szCs w:val="28"/>
        </w:rPr>
      </w:pPr>
      <w:hyperlink r:id="rId7" w:history="1"/>
    </w:p>
    <w:p w:rsidR="00F025CF" w:rsidRDefault="00F025CF" w:rsidP="00736A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6A6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от 2 сентября 2020 года № </w:t>
      </w:r>
      <w:r w:rsidRPr="00736A60">
        <w:rPr>
          <w:rFonts w:ascii="Times New Roman" w:hAnsi="Times New Roman"/>
          <w:b/>
          <w:color w:val="000000"/>
          <w:sz w:val="28"/>
          <w:szCs w:val="28"/>
        </w:rPr>
        <w:t>104</w:t>
      </w:r>
    </w:p>
    <w:p w:rsidR="00F025CF" w:rsidRPr="00736A60" w:rsidRDefault="00F025CF" w:rsidP="00736A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6A6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736A6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об организации похоронного дела и содержании кладбищ на территории Южного сельского поселения Крымского района»</w:t>
      </w:r>
    </w:p>
    <w:p w:rsidR="00F025CF" w:rsidRDefault="00F025CF" w:rsidP="004005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025CF" w:rsidRPr="00B367BC" w:rsidRDefault="00F025CF" w:rsidP="009E0CAB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025CF" w:rsidRPr="00736A60" w:rsidRDefault="00F025CF" w:rsidP="006539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В целях актуализации регламентированного положения об организации похоронного дела и содержании кладбищ на территории Южного сельского поселения Крымского района в соответствии со статьями 13.1  и 22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F025CF" w:rsidRPr="00736A60" w:rsidRDefault="00F025CF" w:rsidP="006539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 xml:space="preserve">1. Внести в постановление администрации Южного сельского поселения Крымского района от 2 сентября 2020 года № </w:t>
      </w:r>
      <w:r w:rsidRPr="00736A60">
        <w:rPr>
          <w:rFonts w:ascii="Times New Roman" w:hAnsi="Times New Roman"/>
          <w:color w:val="000000"/>
          <w:sz w:val="28"/>
          <w:szCs w:val="28"/>
        </w:rPr>
        <w:t>104 «</w:t>
      </w:r>
      <w:r w:rsidRPr="00736A60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организации похоронного дела и содержании кладбищ на территории Южного сельского поселения Крымского района» (далее по тексту - постановление)</w:t>
      </w:r>
      <w:r w:rsidRPr="00736A60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025CF" w:rsidRPr="00736A60" w:rsidRDefault="00F025CF" w:rsidP="004005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1) пункт 3.8 приложения к постановлению изложить в следующей редакции:</w:t>
      </w:r>
    </w:p>
    <w:p w:rsidR="00F025CF" w:rsidRPr="00736A60" w:rsidRDefault="00F025CF" w:rsidP="00BB4D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«</w:t>
      </w:r>
      <w:bookmarkStart w:id="0" w:name="sub_37"/>
      <w:r w:rsidRPr="00736A60">
        <w:rPr>
          <w:rFonts w:ascii="Times New Roman" w:hAnsi="Times New Roman"/>
          <w:sz w:val="28"/>
          <w:szCs w:val="28"/>
        </w:rPr>
        <w:t>3.8. Стоимость гарантированного перечня услуг по погребению устанавливается постановлением администрации Южного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бюджетов.»;</w:t>
      </w:r>
    </w:p>
    <w:p w:rsidR="00F025CF" w:rsidRPr="00736A60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2) пункт 7.31 приложения к постановлению изложить в следующей редакции:</w:t>
      </w:r>
      <w:bookmarkEnd w:id="0"/>
    </w:p>
    <w:p w:rsidR="00F025CF" w:rsidRPr="00736A60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«7.31.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постановлением администрации Южногосельского поселения Крымского района.».</w:t>
      </w:r>
    </w:p>
    <w:p w:rsidR="00F025CF" w:rsidRPr="00736A60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736A60">
        <w:rPr>
          <w:rFonts w:ascii="Times New Roman" w:hAnsi="Times New Roman"/>
          <w:sz w:val="28"/>
          <w:szCs w:val="28"/>
        </w:rPr>
        <w:t xml:space="preserve">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С.П. Лазаревой</w:t>
      </w:r>
      <w:r w:rsidRPr="00736A60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F025CF" w:rsidRPr="00736A60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F025CF" w:rsidRPr="00736A60" w:rsidRDefault="00F025CF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5CF" w:rsidRPr="00736A60" w:rsidRDefault="00F025CF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5CF" w:rsidRPr="00736A60" w:rsidRDefault="00F025CF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5CF" w:rsidRPr="00736A60" w:rsidRDefault="00F025CF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 xml:space="preserve">Глава Южного  сельского поселения </w:t>
      </w:r>
    </w:p>
    <w:p w:rsidR="00F025CF" w:rsidRPr="00736A60" w:rsidRDefault="00F025CF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Крымского района</w:t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А.А. Ниниев</w:t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</w:p>
    <w:p w:rsidR="00F025CF" w:rsidRPr="00736A60" w:rsidRDefault="00F025CF" w:rsidP="009E0CA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924"/>
      </w:tblGrid>
      <w:tr w:rsidR="00F025CF" w:rsidRPr="005D762B" w:rsidTr="005D762B">
        <w:tc>
          <w:tcPr>
            <w:tcW w:w="4924" w:type="dxa"/>
          </w:tcPr>
          <w:p w:rsidR="00F025CF" w:rsidRPr="005D762B" w:rsidRDefault="00F025CF" w:rsidP="005D7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4924" w:type="dxa"/>
          </w:tcPr>
          <w:p w:rsidR="00F025CF" w:rsidRPr="005D762B" w:rsidRDefault="00F025CF" w:rsidP="005D7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>Новая редакция</w:t>
            </w:r>
          </w:p>
        </w:tc>
      </w:tr>
      <w:tr w:rsidR="00F025CF" w:rsidRPr="005D762B" w:rsidTr="005D762B">
        <w:tc>
          <w:tcPr>
            <w:tcW w:w="4924" w:type="dxa"/>
          </w:tcPr>
          <w:p w:rsidR="00F025CF" w:rsidRPr="005D762B" w:rsidRDefault="00F025CF" w:rsidP="005D762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 xml:space="preserve">3.8. Стоимость гарантированного перечня услуг по погребению устанавливается </w:t>
            </w:r>
            <w:r w:rsidRPr="005D762B">
              <w:rPr>
                <w:rFonts w:ascii="Times New Roman" w:hAnsi="Times New Roman"/>
                <w:highlight w:val="yellow"/>
              </w:rPr>
              <w:t>решением Совета</w:t>
            </w:r>
            <w:r w:rsidRPr="005D762B">
              <w:rPr>
                <w:rFonts w:ascii="Times New Roman" w:hAnsi="Times New Roman"/>
              </w:rPr>
              <w:t>Южного сельского поселения Крымского района,по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</w:t>
            </w:r>
          </w:p>
          <w:p w:rsidR="00F025CF" w:rsidRPr="005D762B" w:rsidRDefault="00F025CF" w:rsidP="005D762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F025CF" w:rsidRPr="005D762B" w:rsidRDefault="00F025CF" w:rsidP="005D762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 xml:space="preserve">«3.8. Стоимость гарантированного перечня услуг по погребению устанавливается </w:t>
            </w:r>
            <w:r w:rsidRPr="005D762B">
              <w:rPr>
                <w:rFonts w:ascii="Times New Roman" w:hAnsi="Times New Roman"/>
                <w:highlight w:val="yellow"/>
              </w:rPr>
              <w:t>постановлением администрации</w:t>
            </w:r>
            <w:r w:rsidRPr="005D762B">
              <w:rPr>
                <w:rFonts w:ascii="Times New Roman" w:hAnsi="Times New Roman"/>
              </w:rPr>
              <w:t>Южного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бюджетов.»;</w:t>
            </w:r>
          </w:p>
          <w:p w:rsidR="00F025CF" w:rsidRPr="005D762B" w:rsidRDefault="00F025CF" w:rsidP="005D7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025CF" w:rsidRPr="005D762B" w:rsidTr="005D762B">
        <w:tc>
          <w:tcPr>
            <w:tcW w:w="4924" w:type="dxa"/>
          </w:tcPr>
          <w:p w:rsidR="00F025CF" w:rsidRPr="005D762B" w:rsidRDefault="00F025CF" w:rsidP="005D762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 xml:space="preserve"> 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      </w:r>
            <w:r w:rsidRPr="005D762B">
              <w:rPr>
                <w:rFonts w:ascii="Times New Roman" w:hAnsi="Times New Roman"/>
                <w:highlight w:val="yellow"/>
              </w:rPr>
              <w:t>решением Совета</w:t>
            </w:r>
            <w:r w:rsidRPr="005D762B">
              <w:rPr>
                <w:rFonts w:ascii="Times New Roman" w:hAnsi="Times New Roman"/>
              </w:rPr>
              <w:t>Южного сельского поселения Крымского района.</w:t>
            </w:r>
          </w:p>
          <w:p w:rsidR="00F025CF" w:rsidRPr="005D762B" w:rsidRDefault="00F025CF" w:rsidP="005D762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F025CF" w:rsidRPr="005D762B" w:rsidRDefault="00F025CF" w:rsidP="005D7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F025CF" w:rsidRPr="005D762B" w:rsidRDefault="00F025CF" w:rsidP="005D762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5D762B">
              <w:rPr>
                <w:rFonts w:ascii="Times New Roman" w:hAnsi="Times New Roman"/>
              </w:rPr>
              <w:t xml:space="preserve">«7.31.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      </w:r>
            <w:r w:rsidRPr="005D762B">
              <w:rPr>
                <w:rFonts w:ascii="Times New Roman" w:hAnsi="Times New Roman"/>
                <w:highlight w:val="yellow"/>
              </w:rPr>
              <w:t>постановлением администрации</w:t>
            </w:r>
            <w:r w:rsidRPr="005D762B">
              <w:rPr>
                <w:rFonts w:ascii="Times New Roman" w:hAnsi="Times New Roman"/>
              </w:rPr>
              <w:t>Южного сельского поселения Крымского района.».</w:t>
            </w:r>
          </w:p>
          <w:p w:rsidR="00F025CF" w:rsidRPr="005D762B" w:rsidRDefault="00F025CF" w:rsidP="005D7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025CF" w:rsidRPr="00B367BC" w:rsidRDefault="00F025CF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25CF" w:rsidRPr="00B367BC" w:rsidRDefault="00F025CF" w:rsidP="00B367BC">
      <w:pPr>
        <w:spacing w:after="0" w:line="240" w:lineRule="auto"/>
        <w:jc w:val="center"/>
        <w:rPr>
          <w:rFonts w:ascii="Times New Roman" w:hAnsi="Times New Roman"/>
        </w:rPr>
      </w:pPr>
    </w:p>
    <w:p w:rsidR="00F025CF" w:rsidRPr="00B367BC" w:rsidRDefault="00F025CF" w:rsidP="00B367BC">
      <w:pPr>
        <w:spacing w:after="0" w:line="240" w:lineRule="auto"/>
        <w:jc w:val="center"/>
        <w:rPr>
          <w:rFonts w:ascii="Times New Roman" w:hAnsi="Times New Roman"/>
        </w:rPr>
      </w:pPr>
      <w:hyperlink r:id="rId8" w:history="1">
        <w:r w:rsidRPr="00B367BC">
          <w:rPr>
            <w:rStyle w:val="Hyperlink"/>
            <w:rFonts w:ascii="Times New Roman" w:hAnsi="Times New Roman"/>
          </w:rPr>
          <w:t>Закон Краснодарского края от 4 февраля 2004 г. N 666-КЗ "О погребении и похоронном деле в Краснодарском крае" (с изменениями и дополнениями)</w:t>
        </w:r>
      </w:hyperlink>
    </w:p>
    <w:p w:rsidR="00F025CF" w:rsidRPr="00B367BC" w:rsidRDefault="00F025CF" w:rsidP="00B367BC">
      <w:pPr>
        <w:spacing w:after="0" w:line="240" w:lineRule="auto"/>
        <w:jc w:val="center"/>
        <w:rPr>
          <w:rFonts w:ascii="Times New Roman" w:hAnsi="Times New Roman"/>
        </w:rPr>
      </w:pPr>
      <w:hyperlink r:id="rId9" w:history="1">
        <w:r w:rsidRPr="00B367BC">
          <w:rPr>
            <w:rStyle w:val="Hyperlink"/>
            <w:rFonts w:ascii="Times New Roman" w:hAnsi="Times New Roman"/>
          </w:rPr>
          <w:t>Глава 3. Похоронное дело (ст.с. 13 - 15.1)</w:t>
        </w:r>
      </w:hyperlink>
    </w:p>
    <w:p w:rsidR="00F025CF" w:rsidRPr="002B37A9" w:rsidRDefault="00F025CF" w:rsidP="00B367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Статья 13.1. Уполномоченные исполнительные органы в сфере погребения и похоронного дела</w:t>
      </w:r>
    </w:p>
    <w:p w:rsidR="00F025CF" w:rsidRPr="002B37A9" w:rsidRDefault="00F025CF" w:rsidP="00B367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1. </w:t>
      </w:r>
      <w:r w:rsidRPr="002B37A9">
        <w:rPr>
          <w:rFonts w:ascii="Times New Roman" w:hAnsi="Times New Roman"/>
          <w:sz w:val="20"/>
          <w:szCs w:val="20"/>
          <w:highlight w:val="yellow"/>
        </w:rPr>
        <w:t>Уполномоченными исполнительными органами в сфере погребения и похоронного дела могут бытьструктурные подразделения или ответственные лица исполнительно-распорядительных органов местного самоуправления</w:t>
      </w:r>
      <w:r w:rsidRPr="002B37A9">
        <w:rPr>
          <w:rFonts w:ascii="Times New Roman" w:hAnsi="Times New Roman"/>
          <w:sz w:val="20"/>
          <w:szCs w:val="20"/>
        </w:rPr>
        <w:t xml:space="preserve"> в Краснодарском крае, наделенные полномочиями в сфере погребения и похоронного дела.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bookmarkStart w:id="2" w:name="sub_1312"/>
      <w:r w:rsidRPr="002B37A9">
        <w:rPr>
          <w:rFonts w:ascii="Times New Roman" w:hAnsi="Times New Roman"/>
          <w:sz w:val="20"/>
          <w:szCs w:val="20"/>
        </w:rPr>
        <w:t>2. Уполномоченные исполнительные органы в сфере погребения и похоронного дела в пределах своей компетенции:</w:t>
      </w:r>
    </w:p>
    <w:bookmarkEnd w:id="2"/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  <w:highlight w:val="yellow"/>
        </w:rPr>
        <w:t>1) разрабатывают и реализуют мероприятия по формированию ценовой и тарифной политики в сфере погребения и похоронного дела;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2) обеспечивают рациональное размещение объектов похоронного назначения на территории муниципальных образований Краснодарского края в соответствии с градостроительными нормативами; 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3) проводят инвентаризацию кладбищ (действующих, закрытых для свободных захоронений и закрытых);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4) формируют и ведут реестр кладбищ, расположенных на территории соответствующих муниципальных образований Краснодарского края; 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5) устанавливают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6) разрабатывают и реализуют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7) осуществляют мероприятия по принятию в муниципальную собственность бесхозяйных кладбищ, расположенных на территории соответствующих муниципальных образований Краснодарского края;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8) осуществляют контроль за использованием кладбищ и иных объектов похоронного назначения, находящихся в собственности соответствующих муниципальных образований Краснодарского края, исключительно по целевому назначению;</w:t>
      </w:r>
    </w:p>
    <w:p w:rsidR="00F025CF" w:rsidRPr="002B37A9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bookmarkStart w:id="3" w:name="sub_13129"/>
      <w:r w:rsidRPr="002B37A9">
        <w:rPr>
          <w:rFonts w:ascii="Times New Roman" w:hAnsi="Times New Roman"/>
          <w:sz w:val="20"/>
          <w:szCs w:val="20"/>
        </w:rPr>
        <w:t>9) организуют формирование и содержание архивного фонда документов по погребению умерших (погибших) и мест захоронения;</w:t>
      </w:r>
      <w:bookmarkEnd w:id="3"/>
    </w:p>
    <w:p w:rsidR="00F025CF" w:rsidRPr="00B367BC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367BC">
        <w:rPr>
          <w:rFonts w:ascii="Times New Roman" w:hAnsi="Times New Roman"/>
        </w:rPr>
        <w:t>9.1) предоставляют места для захоронения на кладбищах, а также земельные участки для создания семейных (родовых) захоронений;</w:t>
      </w:r>
    </w:p>
    <w:p w:rsidR="00F025CF" w:rsidRPr="00B367BC" w:rsidRDefault="00F025CF" w:rsidP="00B367B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367BC">
        <w:rPr>
          <w:rFonts w:ascii="Times New Roman" w:hAnsi="Times New Roman"/>
        </w:rPr>
        <w:t>10) осуществляют иные полномочия, установленные настоящим Законом, иными нормативными правовыми актами Краснодарского края и нормативными правовыми актами органов местного самоуправления в Краснодарском крае.</w:t>
      </w:r>
    </w:p>
    <w:p w:rsidR="00F025CF" w:rsidRPr="00B367BC" w:rsidRDefault="00F025CF" w:rsidP="00B367BC">
      <w:pPr>
        <w:spacing w:after="0" w:line="240" w:lineRule="auto"/>
        <w:jc w:val="both"/>
        <w:rPr>
          <w:rFonts w:ascii="Times New Roman" w:hAnsi="Times New Roman"/>
        </w:rPr>
      </w:pPr>
    </w:p>
    <w:p w:rsidR="00F025CF" w:rsidRPr="00B367BC" w:rsidRDefault="00F025CF" w:rsidP="00B367BC">
      <w:pPr>
        <w:spacing w:after="0" w:line="240" w:lineRule="auto"/>
        <w:jc w:val="both"/>
        <w:rPr>
          <w:rFonts w:ascii="Times New Roman" w:hAnsi="Times New Roman"/>
        </w:rPr>
      </w:pPr>
    </w:p>
    <w:bookmarkStart w:id="4" w:name="sub_22"/>
    <w:p w:rsidR="00F025CF" w:rsidRPr="002B37A9" w:rsidRDefault="00F025CF" w:rsidP="00B367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fldChar w:fldCharType="begin"/>
      </w:r>
      <w:r w:rsidRPr="002B37A9">
        <w:rPr>
          <w:rFonts w:ascii="Times New Roman" w:hAnsi="Times New Roman"/>
          <w:sz w:val="20"/>
          <w:szCs w:val="20"/>
        </w:rPr>
        <w:instrText>HYPERLINK "garantF1://23840666.0"</w:instrText>
      </w:r>
      <w:r w:rsidRPr="00736A60">
        <w:rPr>
          <w:rFonts w:ascii="Times New Roman" w:hAnsi="Times New Roman"/>
          <w:sz w:val="20"/>
          <w:szCs w:val="20"/>
        </w:rPr>
      </w:r>
      <w:r w:rsidRPr="002B37A9">
        <w:rPr>
          <w:rFonts w:ascii="Times New Roman" w:hAnsi="Times New Roman"/>
          <w:sz w:val="20"/>
          <w:szCs w:val="20"/>
        </w:rPr>
        <w:fldChar w:fldCharType="separate"/>
      </w:r>
      <w:r w:rsidRPr="002B37A9">
        <w:rPr>
          <w:rStyle w:val="Hyperlink"/>
          <w:rFonts w:ascii="Times New Roman" w:hAnsi="Times New Roman"/>
          <w:sz w:val="20"/>
          <w:szCs w:val="20"/>
        </w:rPr>
        <w:t>Закон Краснодарского края от 4 февраля 2004 г. N 666-КЗ "О погребении и похоронном деле в Краснодарском крае" (с изменениями и дополнениями)</w:t>
      </w:r>
      <w:r w:rsidRPr="002B37A9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F025CF" w:rsidRPr="002B37A9" w:rsidRDefault="00F025CF" w:rsidP="00B367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fldChar w:fldCharType="begin"/>
      </w:r>
      <w:r w:rsidRPr="002B37A9">
        <w:rPr>
          <w:rFonts w:ascii="Times New Roman" w:hAnsi="Times New Roman"/>
          <w:sz w:val="20"/>
          <w:szCs w:val="20"/>
        </w:rPr>
        <w:instrText>HYPERLINK "garantF1://23840666.1004"</w:instrText>
      </w:r>
      <w:r w:rsidRPr="00736A60">
        <w:rPr>
          <w:rFonts w:ascii="Times New Roman" w:hAnsi="Times New Roman"/>
          <w:sz w:val="20"/>
          <w:szCs w:val="20"/>
        </w:rPr>
      </w:r>
      <w:r w:rsidRPr="002B37A9">
        <w:rPr>
          <w:rFonts w:ascii="Times New Roman" w:hAnsi="Times New Roman"/>
          <w:sz w:val="20"/>
          <w:szCs w:val="20"/>
        </w:rPr>
        <w:fldChar w:fldCharType="separate"/>
      </w:r>
      <w:r w:rsidRPr="002B37A9">
        <w:rPr>
          <w:rStyle w:val="Hyperlink"/>
          <w:rFonts w:ascii="Times New Roman" w:hAnsi="Times New Roman"/>
          <w:sz w:val="20"/>
          <w:szCs w:val="20"/>
        </w:rPr>
        <w:t>Глава 4. Организация места погребения (ст.с. 16 - 25.2)</w:t>
      </w:r>
      <w:r w:rsidRPr="002B37A9">
        <w:rPr>
          <w:rFonts w:ascii="Times New Roman" w:hAnsi="Times New Roman"/>
          <w:sz w:val="20"/>
          <w:szCs w:val="20"/>
        </w:rPr>
        <w:fldChar w:fldCharType="end"/>
      </w:r>
    </w:p>
    <w:p w:rsidR="00F025CF" w:rsidRPr="002B37A9" w:rsidRDefault="00F025CF" w:rsidP="00B367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Статья 22. Семейные (родовые) захоронения</w:t>
      </w:r>
    </w:p>
    <w:p w:rsidR="00F025CF" w:rsidRPr="002B37A9" w:rsidRDefault="00F025CF" w:rsidP="00B367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1. Семейные (родовые) захоронения - места захоронения, предоставляемые на </w:t>
      </w:r>
      <w:hyperlink w:anchor="sub_19" w:history="1">
        <w:r w:rsidRPr="002B37A9">
          <w:rPr>
            <w:rStyle w:val="Hyperlink"/>
            <w:rFonts w:ascii="Times New Roman" w:hAnsi="Times New Roman"/>
            <w:sz w:val="20"/>
            <w:szCs w:val="20"/>
          </w:rPr>
          <w:t>общественных кладбищах</w:t>
        </w:r>
      </w:hyperlink>
      <w:r w:rsidRPr="002B37A9">
        <w:rPr>
          <w:rFonts w:ascii="Times New Roman" w:hAnsi="Times New Roman"/>
          <w:sz w:val="20"/>
          <w:szCs w:val="20"/>
        </w:rPr>
        <w:t xml:space="preserve"> для погребения трех и более умерших родственников.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2. Перечни кладбищ, на территории которых предоставляются места для создания семейных (родовых) захоронений, утверждаются органами местного самоуправления в Краснодарском крае, в ведении которых находятся соответствующие общественные кладбища.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3. Площадь зоны семейных (родовых) захоронений на территории общественного кладбища не должна превышать одной трети общей площади зоны захоронения кладбища.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4. 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Размер места семейного (родового) захоронения устанавливается органами местного самоуправления в Краснодарском крае площадью, не превышающей 20 квадратных метров.</w:t>
      </w:r>
    </w:p>
    <w:p w:rsidR="00F025CF" w:rsidRPr="002B37A9" w:rsidRDefault="00F025CF" w:rsidP="00B367B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 xml:space="preserve">5. </w:t>
      </w:r>
      <w:hyperlink w:anchor="sub_131" w:history="1">
        <w:r w:rsidRPr="002B37A9">
          <w:rPr>
            <w:rStyle w:val="Hyperlink"/>
            <w:rFonts w:ascii="Times New Roman" w:hAnsi="Times New Roman"/>
            <w:sz w:val="20"/>
            <w:szCs w:val="20"/>
          </w:rPr>
          <w:t>Уполномоченный исполнительный орган</w:t>
        </w:r>
      </w:hyperlink>
      <w:r w:rsidRPr="002B37A9">
        <w:rPr>
          <w:rFonts w:ascii="Times New Roman" w:hAnsi="Times New Roman"/>
          <w:sz w:val="20"/>
          <w:szCs w:val="20"/>
        </w:rPr>
        <w:t xml:space="preserve"> в сфере погребения и похоронного дела принимает решение о предоставлении или об отказе в предоставлении места для создания семейного (родового) захоронения, формирует и ведет реестр семейных (родовых) захоронений в порядке, установленном органом местного самоуправления. 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  <w:highlight w:val="yellow"/>
        </w:rPr>
        <w:t>6. Для решения вопроса о предоставлении места для создания семейного (родового) захоронения в уполномоченный исполнительный орган в сфере погребения и похоронного дела представляются следующие документы: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1) 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2) копия паспорта или иного документа, удостоверяющего личность заявителя, с предъявлением подлинника для сверки;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sub_22065"/>
      <w:r w:rsidRPr="002B37A9">
        <w:rPr>
          <w:rFonts w:ascii="Times New Roman" w:hAnsi="Times New Roman"/>
          <w:sz w:val="20"/>
          <w:szCs w:val="20"/>
        </w:rPr>
        <w:t>Не допускается требовать с заявителя представления документов, не предусмотренных настоящим пунктом.</w:t>
      </w:r>
    </w:p>
    <w:bookmarkEnd w:id="5"/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настоящей статье, с отметкой о дате их приема.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sub_22067"/>
      <w:r w:rsidRPr="002B37A9">
        <w:rPr>
          <w:rFonts w:ascii="Times New Roman" w:hAnsi="Times New Roman"/>
          <w:sz w:val="20"/>
          <w:szCs w:val="20"/>
          <w:highlight w:val="yellow"/>
        </w:rPr>
        <w:t>Уполномоченный исполнительный орган в сфере погребения и похоронного дела обеспечивает учет и хранение представленных документов в порядке, установленном органом местного самоуправления.</w:t>
      </w:r>
      <w:bookmarkEnd w:id="6"/>
      <w:r w:rsidRPr="002B37A9">
        <w:rPr>
          <w:rFonts w:ascii="Times New Roman" w:hAnsi="Times New Roman"/>
          <w:sz w:val="20"/>
          <w:szCs w:val="20"/>
        </w:rPr>
        <w:fldChar w:fldCharType="begin"/>
      </w:r>
      <w:r w:rsidRPr="002B37A9">
        <w:rPr>
          <w:rFonts w:ascii="Times New Roman" w:hAnsi="Times New Roman"/>
          <w:sz w:val="20"/>
          <w:szCs w:val="20"/>
        </w:rPr>
        <w:instrText>HYPERLINK "garantF1://23861512.2207"</w:instrText>
      </w:r>
      <w:r w:rsidRPr="00736A60">
        <w:rPr>
          <w:rFonts w:ascii="Times New Roman" w:hAnsi="Times New Roman"/>
          <w:sz w:val="20"/>
          <w:szCs w:val="20"/>
        </w:rPr>
      </w:r>
      <w:r w:rsidRPr="002B37A9">
        <w:rPr>
          <w:rFonts w:ascii="Times New Roman" w:hAnsi="Times New Roman"/>
          <w:sz w:val="20"/>
          <w:szCs w:val="20"/>
        </w:rPr>
        <w:fldChar w:fldCharType="separate"/>
      </w:r>
      <w:r w:rsidRPr="004A1F5B">
        <w:rPr>
          <w:rStyle w:val="Hyperlink"/>
        </w:rPr>
        <w:t>garantf1://23861512.2207/</w:t>
      </w:r>
      <w:r w:rsidRPr="002B37A9">
        <w:rPr>
          <w:rFonts w:ascii="Times New Roman" w:hAnsi="Times New Roman"/>
          <w:sz w:val="20"/>
          <w:szCs w:val="20"/>
        </w:rPr>
        <w:fldChar w:fldCharType="end"/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7. Решение о предоставлении места для создания семейного (родового) захоронения или об отказе в его предоставлении принимается в срок, не превышающий 30 дней со дня получения заявления со всеми документами.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7" w:name="sub_22072"/>
      <w:r w:rsidRPr="002B37A9">
        <w:rPr>
          <w:rFonts w:ascii="Times New Roman" w:hAnsi="Times New Roman"/>
          <w:sz w:val="20"/>
          <w:szCs w:val="20"/>
        </w:rPr>
        <w:t xml:space="preserve">При непосредственном осуществлении погребения умершего решение о предоставлении места для создания семейного (родового)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2206" w:history="1">
        <w:r w:rsidRPr="002B37A9">
          <w:rPr>
            <w:rStyle w:val="Hyperlink"/>
            <w:rFonts w:ascii="Times New Roman" w:hAnsi="Times New Roman"/>
            <w:sz w:val="20"/>
            <w:szCs w:val="20"/>
          </w:rPr>
          <w:t>пункте 6</w:t>
        </w:r>
      </w:hyperlink>
      <w:r w:rsidRPr="002B37A9">
        <w:rPr>
          <w:rFonts w:ascii="Times New Roman" w:hAnsi="Times New Roman"/>
          <w:sz w:val="20"/>
          <w:szCs w:val="20"/>
        </w:rPr>
        <w:t xml:space="preserve"> настоящей статьи.</w:t>
      </w:r>
      <w:bookmarkEnd w:id="7"/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  <w:highlight w:val="yellow"/>
        </w:rPr>
        <w:t xml:space="preserve">8. За резервирование места семейного (родового) захоронения, превышающего </w:t>
      </w:r>
      <w:hyperlink w:anchor="sub_21302" w:history="1">
        <w:r w:rsidRPr="002B37A9">
          <w:rPr>
            <w:rStyle w:val="Hyperlink"/>
            <w:rFonts w:ascii="Times New Roman" w:hAnsi="Times New Roman"/>
            <w:sz w:val="20"/>
            <w:szCs w:val="20"/>
          </w:rPr>
          <w:t>размер</w:t>
        </w:r>
      </w:hyperlink>
      <w:r w:rsidRPr="002B37A9">
        <w:rPr>
          <w:rFonts w:ascii="Times New Roman" w:hAnsi="Times New Roman"/>
          <w:sz w:val="20"/>
          <w:szCs w:val="20"/>
          <w:highlight w:val="yellow"/>
        </w:rPr>
        <w:t xml:space="preserve">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органами местного самоуправления.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Плата за резервирование места под будущие захоронения является единовременной и осуществляется в установленном поряд</w:t>
      </w:r>
      <w:bookmarkStart w:id="8" w:name="sub_2209"/>
      <w:r w:rsidRPr="002B37A9">
        <w:rPr>
          <w:rFonts w:ascii="Times New Roman" w:hAnsi="Times New Roman"/>
          <w:sz w:val="20"/>
          <w:szCs w:val="20"/>
        </w:rPr>
        <w:t>ке через кредитные организации.</w:t>
      </w:r>
    </w:p>
    <w:p w:rsidR="00F025CF" w:rsidRPr="002B37A9" w:rsidRDefault="00F025CF" w:rsidP="00B367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37A9">
        <w:rPr>
          <w:rFonts w:ascii="Times New Roman" w:hAnsi="Times New Roman"/>
          <w:sz w:val="20"/>
          <w:szCs w:val="20"/>
        </w:rPr>
        <w:t>9. Средства, полученные за резервирование места под будущие захоронения, учитываются в доходах бюджетов муниципальных образований Краснодарского края.</w:t>
      </w:r>
    </w:p>
    <w:bookmarkEnd w:id="8"/>
    <w:p w:rsidR="00F025CF" w:rsidRPr="002B37A9" w:rsidRDefault="00F025CF" w:rsidP="00BB4DAC">
      <w:pPr>
        <w:pStyle w:val="a3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shd w:val="clear" w:color="auto" w:fill="auto"/>
        </w:rPr>
      </w:pPr>
    </w:p>
    <w:p w:rsidR="00F025CF" w:rsidRPr="00B367BC" w:rsidRDefault="00F025CF" w:rsidP="00B367BC">
      <w:pPr>
        <w:rPr>
          <w:rFonts w:ascii="Times New Roman" w:hAnsi="Times New Roman"/>
        </w:rPr>
      </w:pPr>
    </w:p>
    <w:p w:rsidR="00F025CF" w:rsidRPr="00B367BC" w:rsidRDefault="00F025CF" w:rsidP="00B367BC">
      <w:pPr>
        <w:rPr>
          <w:rFonts w:ascii="Times New Roman" w:hAnsi="Times New Roman"/>
        </w:rPr>
      </w:pPr>
    </w:p>
    <w:p w:rsidR="00F025CF" w:rsidRPr="00B367BC" w:rsidRDefault="00F025CF" w:rsidP="000715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025CF" w:rsidRPr="00B367BC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CF" w:rsidRDefault="00F025CF" w:rsidP="001D4189">
      <w:pPr>
        <w:spacing w:after="0" w:line="240" w:lineRule="auto"/>
      </w:pPr>
      <w:r>
        <w:separator/>
      </w:r>
    </w:p>
  </w:endnote>
  <w:endnote w:type="continuationSeparator" w:id="1">
    <w:p w:rsidR="00F025CF" w:rsidRDefault="00F025CF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CF" w:rsidRDefault="00F025CF" w:rsidP="001D4189">
      <w:pPr>
        <w:spacing w:after="0" w:line="240" w:lineRule="auto"/>
      </w:pPr>
      <w:r>
        <w:separator/>
      </w:r>
    </w:p>
  </w:footnote>
  <w:footnote w:type="continuationSeparator" w:id="1">
    <w:p w:rsidR="00F025CF" w:rsidRDefault="00F025CF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6B"/>
    <w:rsid w:val="00002870"/>
    <w:rsid w:val="0000364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B529C"/>
    <w:rsid w:val="001D2D41"/>
    <w:rsid w:val="001D4189"/>
    <w:rsid w:val="00214E3E"/>
    <w:rsid w:val="002257D9"/>
    <w:rsid w:val="00227D55"/>
    <w:rsid w:val="002300F7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A1F5B"/>
    <w:rsid w:val="004C226B"/>
    <w:rsid w:val="00546A20"/>
    <w:rsid w:val="00563D38"/>
    <w:rsid w:val="00576B8B"/>
    <w:rsid w:val="00584B62"/>
    <w:rsid w:val="00594A9E"/>
    <w:rsid w:val="005C07CB"/>
    <w:rsid w:val="005C32FE"/>
    <w:rsid w:val="005D762B"/>
    <w:rsid w:val="005F6910"/>
    <w:rsid w:val="00624596"/>
    <w:rsid w:val="0064615E"/>
    <w:rsid w:val="006539D1"/>
    <w:rsid w:val="00661320"/>
    <w:rsid w:val="00671153"/>
    <w:rsid w:val="00683612"/>
    <w:rsid w:val="00695F31"/>
    <w:rsid w:val="00696FEF"/>
    <w:rsid w:val="006A0156"/>
    <w:rsid w:val="006A763B"/>
    <w:rsid w:val="006C2655"/>
    <w:rsid w:val="006F1B70"/>
    <w:rsid w:val="00717F1D"/>
    <w:rsid w:val="00736A60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46826"/>
    <w:rsid w:val="009B26D2"/>
    <w:rsid w:val="009D5DA6"/>
    <w:rsid w:val="009E0CAB"/>
    <w:rsid w:val="00A13142"/>
    <w:rsid w:val="00A30A4F"/>
    <w:rsid w:val="00A32F62"/>
    <w:rsid w:val="00A41095"/>
    <w:rsid w:val="00A46AC3"/>
    <w:rsid w:val="00A477D6"/>
    <w:rsid w:val="00A501A1"/>
    <w:rsid w:val="00A57FCE"/>
    <w:rsid w:val="00A7405D"/>
    <w:rsid w:val="00A83878"/>
    <w:rsid w:val="00AB4239"/>
    <w:rsid w:val="00AD46B2"/>
    <w:rsid w:val="00B367BC"/>
    <w:rsid w:val="00B5526A"/>
    <w:rsid w:val="00B8239C"/>
    <w:rsid w:val="00B868CD"/>
    <w:rsid w:val="00B93D1F"/>
    <w:rsid w:val="00BA5F2F"/>
    <w:rsid w:val="00BB02C2"/>
    <w:rsid w:val="00BB4DAC"/>
    <w:rsid w:val="00BE2FF8"/>
    <w:rsid w:val="00C05438"/>
    <w:rsid w:val="00C569C6"/>
    <w:rsid w:val="00C76244"/>
    <w:rsid w:val="00C83A67"/>
    <w:rsid w:val="00CB01E2"/>
    <w:rsid w:val="00CB0658"/>
    <w:rsid w:val="00CC6B1C"/>
    <w:rsid w:val="00CF30A4"/>
    <w:rsid w:val="00CF7D2C"/>
    <w:rsid w:val="00D14D68"/>
    <w:rsid w:val="00D22A95"/>
    <w:rsid w:val="00D84DA4"/>
    <w:rsid w:val="00D85C50"/>
    <w:rsid w:val="00D8660D"/>
    <w:rsid w:val="00DB3C59"/>
    <w:rsid w:val="00DE3501"/>
    <w:rsid w:val="00DF027C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25CF"/>
    <w:rsid w:val="00F059E9"/>
    <w:rsid w:val="00F17CF0"/>
    <w:rsid w:val="00F50F6A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4C226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C226B"/>
    <w:rPr>
      <w:rFonts w:cs="Times New Roman"/>
      <w:bCs/>
      <w:color w:val="106BBE"/>
    </w:rPr>
  </w:style>
  <w:style w:type="paragraph" w:customStyle="1" w:styleId="a1">
    <w:name w:val="Информация об изменениях"/>
    <w:basedOn w:val="Normal"/>
    <w:next w:val="Normal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2">
    <w:name w:val="Комментарий"/>
    <w:basedOn w:val="Normal"/>
    <w:next w:val="Normal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4C226B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6">
    <w:name w:val="Прижатый влево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Normal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Normal"/>
    <w:uiPriority w:val="99"/>
    <w:rsid w:val="000715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Normal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1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0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1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189"/>
    <w:rPr>
      <w:rFonts w:cs="Times New Roman"/>
    </w:rPr>
  </w:style>
  <w:style w:type="paragraph" w:customStyle="1" w:styleId="a7">
    <w:name w:val="Заголовок статьи"/>
    <w:basedOn w:val="Normal"/>
    <w:next w:val="Normal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367B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736A6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BF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36A6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8592351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3840666.1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1613</Words>
  <Characters>9197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Южное</cp:lastModifiedBy>
  <cp:revision>3</cp:revision>
  <cp:lastPrinted>2021-03-03T07:30:00Z</cp:lastPrinted>
  <dcterms:created xsi:type="dcterms:W3CDTF">2021-03-03T06:07:00Z</dcterms:created>
  <dcterms:modified xsi:type="dcterms:W3CDTF">2021-03-03T07:31:00Z</dcterms:modified>
</cp:coreProperties>
</file>