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0C" w:rsidRPr="00741196" w:rsidRDefault="00741196" w:rsidP="00741196">
      <w:pPr>
        <w:pStyle w:val="ad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741196" w:rsidRDefault="00936D07" w:rsidP="00741196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36D07">
        <w:rPr>
          <w:noProof/>
          <w:lang w:eastAsia="ru-RU"/>
        </w:rPr>
        <w:drawing>
          <wp:inline distT="0" distB="0" distL="0" distR="0">
            <wp:extent cx="5941060" cy="28752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96" w:rsidRDefault="00741196" w:rsidP="00741196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E296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E296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33FFC" w:rsidRPr="006D06D7" w:rsidRDefault="00371F63" w:rsidP="00033F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</w:t>
      </w:r>
      <w:r w:rsidR="00033FFC" w:rsidRPr="006D06D7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орядка организации сбора отработанных ртутьсодержащих (люминесцентных) ламп на территории Южного сельского поселения Крымского района</w:t>
      </w:r>
    </w:p>
    <w:p w:rsidR="00033FFC" w:rsidRPr="006D06D7" w:rsidRDefault="00033FFC" w:rsidP="00033F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</w:t>
      </w:r>
      <w:r w:rsidR="0037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№ 7-ФЗ «Об охране окружающей среды»,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r w:rsidR="00FE2EE2"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371F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033FFC" w:rsidRPr="006D06D7" w:rsidRDefault="00371F63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П</w:t>
      </w:r>
      <w:r w:rsidR="00033FFC" w:rsidRPr="006D06D7">
        <w:rPr>
          <w:rFonts w:ascii="Times New Roman" w:eastAsia="Times New Roman" w:hAnsi="Times New Roman" w:cs="Times New Roman"/>
          <w:sz w:val="28"/>
          <w:szCs w:val="28"/>
        </w:rPr>
        <w:t>орядок организации сбора отработанных ртутьсодержащих (люминесцентных) ламп на территории Южного сельского поселения Крымского района (приложение).</w:t>
      </w: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12B4"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1F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Южного сельского поселения Крымского района от 21 октября 2014 года № 89 «О порядке сбора, хранения и передачи на утилизацию 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сбора» признать утратившим силу.</w:t>
      </w:r>
    </w:p>
    <w:p w:rsidR="00033FFC" w:rsidRPr="006D06D7" w:rsidRDefault="00033FFC" w:rsidP="00033F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B112B4"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Ведущему специалисту администрации Южного сельского поселения  Крымского района Лазаревой С.П.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официального обнародования</w:t>
      </w:r>
    </w:p>
    <w:p w:rsidR="00741196" w:rsidRDefault="00033FFC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F63" w:rsidRDefault="00371F63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1F63" w:rsidRPr="006D06D7" w:rsidRDefault="00371F63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1235" w:rsidRPr="006D06D7" w:rsidRDefault="00A91235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36D07" w:rsidRPr="006D06D7">
        <w:rPr>
          <w:rFonts w:ascii="Times New Roman" w:hAnsi="Times New Roman" w:cs="Times New Roman"/>
          <w:sz w:val="28"/>
          <w:szCs w:val="28"/>
        </w:rPr>
        <w:t>Южного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033FFC" w:rsidRPr="006D06D7" w:rsidRDefault="00A91235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</w:t>
      </w:r>
      <w:r w:rsidR="00741196" w:rsidRPr="006D0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96"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D07" w:rsidRPr="006D06D7">
        <w:rPr>
          <w:rFonts w:ascii="Times New Roman" w:eastAsia="Times New Roman" w:hAnsi="Times New Roman" w:cs="Times New Roman"/>
          <w:sz w:val="28"/>
          <w:szCs w:val="28"/>
        </w:rPr>
        <w:t>П.А. Прудников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6D7" w:rsidRDefault="006D06D7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6D7" w:rsidRDefault="006D06D7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6D7" w:rsidRDefault="006D06D7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Южного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от __________________ № ____________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6D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F63" w:rsidRDefault="006D06D7" w:rsidP="0037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F6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D06D7" w:rsidRPr="00371F63" w:rsidRDefault="006D06D7" w:rsidP="006D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F63">
        <w:rPr>
          <w:rFonts w:ascii="Times New Roman" w:eastAsia="Times New Roman" w:hAnsi="Times New Roman" w:cs="Times New Roman"/>
          <w:b/>
          <w:sz w:val="28"/>
          <w:szCs w:val="28"/>
        </w:rPr>
        <w:t>организации сбора отработанных ртутьсодержащих (люминесцентных) ламп на территории Южного сельского поселения Крымского района</w:t>
      </w:r>
    </w:p>
    <w:p w:rsidR="006D06D7" w:rsidRPr="006D06D7" w:rsidRDefault="006D06D7" w:rsidP="006D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371F63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F6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1.1. Порядок организации сбора отработанных ртутьсодержащих (люминесцентных) ламп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Южного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(далее - Порядок) разработан в целях организации сбора и утилизации отработанных ртутьсодержащих (люминесцентных) ламп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Южного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7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F63" w:rsidRPr="00863CB3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863C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направленного на соблюдение экологического законодательства и недопущения негативного воздействия ртути на жизнь и здоровье населения.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1.2.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«ГОСТ 12.3.031-83. Система стандартов безопасности труда. Работы с ртутью. 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4 апреля 1988 года № 4607-88.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1.3. Настоящий Порядок обязателен к исполнению для юридических лиц (независимо от организационно-правовой формы), организаций и учреждений бюджетной сферы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1.4. На территории сельского поселения запрещается складирование ртутьсодержащих отходов в контейнеры, предназначенные для сбора твердых коммунальных отходов, сливать ртуть в канализацию, закапывать в землю, сжигать загрязненную тару, хранить лампы вблизи нагревательных или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lastRenderedPageBreak/>
        <w:t>отопительных приборов, самостоятельно вскрывать корпуса неисправных ртутьсодержащих ламп с целью извлечения ртути.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1.5. Юридическим лицам (независимо от организационно-правовой формы), руководителям организаций и учреждений бюджетной сферы и индивидуальным предпринимателям, а также руководителям организаций, осуществляющих управление многоквартирными домами на основании заключенного договора управления или заключивших с собственниками помещений многоквартирного дома договоры на оказание услуг по содержанию и ремонту общего имущества в таком доме, являющимся потребителями ртутьсодержащих (люминесцентных) и компактных люминесцентных (энергосберегающих) ламп, необходимо: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заключить договор со специализированной организацией, имеющей лицензию на деятельность по сбору, использованию, обезвреживанию, транспортировке, размещению отходов I-IV классов опасности, на транспортирование и обезвреживание ртутьсодержащих отходов;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разработать инструкции по организации сбора, накопления и передаче на обезвреживание отработанных ртутьсодержащих (люминесцентных) ламп и назначить ответственных лиц за обращение с ртутьсодержащими отходами (I класс опасности - чрезвычайно опасные);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определить места сбора и временного хранения отработанных ртутьсодержащих (люминесцентных) ламп в специальных контейнерах;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вести учет образования и движения отработанных ртутьсодержащих (люминесцентных)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1.6.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6D7" w:rsidRPr="00371F63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F63">
        <w:rPr>
          <w:rFonts w:ascii="Times New Roman" w:eastAsia="Times New Roman" w:hAnsi="Times New Roman" w:cs="Times New Roman"/>
          <w:b/>
          <w:sz w:val="28"/>
          <w:szCs w:val="28"/>
        </w:rPr>
        <w:t>2. Организация сбора отработанных ртутьсодержащих ламп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2.1. 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(люминесцентных)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(люминесцентных)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lastRenderedPageBreak/>
        <w:t>2.4. Потребители - физические лица не вправе осуществлять временное хранение (накопление) отработанных ртутьсодержащих (люминесцентных)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2.5. На территории сельского поселения потребители - физические лица производят сдачу отработанных ртутьсодержащих (люминесцентных) ламп юридическим лицам или индивидуальным предпринимателям, принявшим на себя обязательства по организации накопления отработанных ртутьсодержащих (люминесцентных)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Для принятия указанных обязательств администрацией сельского поселения могут заключаться соглашения о сотрудничестве между названными лицами.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(люминесцентных) ламп потребителями отработанных ртутьсодержащих (люминесцентных)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2.7. Накопление отработанных ртутьсодержащих (люминесцентных) ламп должно производиться в соответствии с требованиями, установленными действующим законодательством.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2.8. Накопление отработанных ртутьсодержащих (люминесцентных) ламп производится отдельно от других видов отходов.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2.9. Хранение отработанных ртутьсодержащих (люминесцентных)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2.10. Не допускается совместное хранение поврежденных и неповрежденных ртутьсодержащих (люминесцентных) ламп. Хранение поврежденных ртутьсодержащих (люминесцентных) ламп осуществляется в таре.</w:t>
      </w:r>
    </w:p>
    <w:p w:rsidR="006D06D7" w:rsidRPr="006D06D7" w:rsidRDefault="00147CE3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B3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6D06D7" w:rsidRPr="00863C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6D7" w:rsidRPr="006D06D7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самостоятельное обезвреживание, использование, транспортирование и размещение отработанных ртутьсодержащих (люминесцентных) ламп потребителями.</w:t>
      </w:r>
    </w:p>
    <w:p w:rsidR="006D06D7" w:rsidRPr="006D06D7" w:rsidRDefault="00147CE3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B3">
        <w:rPr>
          <w:rFonts w:ascii="Times New Roman" w:eastAsia="Times New Roman" w:hAnsi="Times New Roman" w:cs="Times New Roman"/>
          <w:sz w:val="28"/>
          <w:szCs w:val="28"/>
        </w:rPr>
        <w:t>2.12</w:t>
      </w:r>
      <w:bookmarkStart w:id="0" w:name="_GoBack"/>
      <w:bookmarkEnd w:id="0"/>
      <w:r w:rsidR="006D06D7" w:rsidRPr="006D06D7">
        <w:rPr>
          <w:rFonts w:ascii="Times New Roman" w:eastAsia="Times New Roman" w:hAnsi="Times New Roman" w:cs="Times New Roman"/>
          <w:sz w:val="28"/>
          <w:szCs w:val="28"/>
        </w:rPr>
        <w:t>. Сбор, транспортирование, размещение, обезвреживание и использование отработанных ртутьсодержащих (люминесцентных) ламп осуществляется специализированными организациями, в том числе на основании соответствующих договоров с потребителями ртутьсодержащих (люминесцентных) ламп.</w:t>
      </w:r>
    </w:p>
    <w:p w:rsid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63" w:rsidRDefault="00371F63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63" w:rsidRPr="006D06D7" w:rsidRDefault="00371F63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Информирование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CE3">
        <w:rPr>
          <w:rFonts w:ascii="Times New Roman" w:eastAsia="Times New Roman" w:hAnsi="Times New Roman" w:cs="Times New Roman"/>
          <w:b/>
          <w:sz w:val="28"/>
          <w:szCs w:val="28"/>
        </w:rPr>
        <w:t>населения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3.1. Информирование о местах и условиях приема сбора отработанных ртутьсодержащих (люминесцентных) ламп от населения осуществляет администрация сельского поселения.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3.2. Информация о порядке сбора отработанных ртутьсодержащих ламп размещается на официальном сайте органов местного самоуправления сельского поселения в сети Интернет.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организуют  сбор отработанных ртутьсодержащих (люминесцентных) ламп и доводят информацию о приеме ртутьсодержащих (люминесцентных) ламп и  Правилах обращения с отработанными ртутьсодержащими (люминесцентными) лампами до сведения собственников помещений многоквартирных жилых домов, путем размещения информации на информационных стендах в помещении управляющей организации и в подъездах многоквартирных домов.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порядок организации сбора отработанных ртутьсодержащих (люминесцентных) ламп;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(люминесцентных) отходов, проведение </w:t>
      </w:r>
      <w:proofErr w:type="spellStart"/>
      <w:r w:rsidRPr="006D06D7">
        <w:rPr>
          <w:rFonts w:ascii="Times New Roman" w:eastAsia="Times New Roman" w:hAnsi="Times New Roman" w:cs="Times New Roman"/>
          <w:sz w:val="28"/>
          <w:szCs w:val="28"/>
        </w:rPr>
        <w:t>демеркуризационных</w:t>
      </w:r>
      <w:proofErr w:type="spellEnd"/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места и условия приема отработанных ртутьсодержащих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147CE3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CE3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за нарушение правил обращения с отработанными ртутьсодержащими отходами</w:t>
      </w:r>
    </w:p>
    <w:p w:rsidR="006D06D7" w:rsidRPr="00147CE3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06D7" w:rsidRPr="006D06D7" w:rsidSect="0085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94" w:rsidRDefault="00EF1A94" w:rsidP="00033FFC">
      <w:pPr>
        <w:spacing w:after="0" w:line="240" w:lineRule="auto"/>
      </w:pPr>
      <w:r>
        <w:separator/>
      </w:r>
    </w:p>
  </w:endnote>
  <w:endnote w:type="continuationSeparator" w:id="0">
    <w:p w:rsidR="00EF1A94" w:rsidRDefault="00EF1A94" w:rsidP="0003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94" w:rsidRDefault="00EF1A94" w:rsidP="00033FFC">
      <w:pPr>
        <w:spacing w:after="0" w:line="240" w:lineRule="auto"/>
      </w:pPr>
      <w:r>
        <w:separator/>
      </w:r>
    </w:p>
  </w:footnote>
  <w:footnote w:type="continuationSeparator" w:id="0">
    <w:p w:rsidR="00EF1A94" w:rsidRDefault="00EF1A94" w:rsidP="0003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A2"/>
    <w:rsid w:val="000001D1"/>
    <w:rsid w:val="00023E53"/>
    <w:rsid w:val="00033FFC"/>
    <w:rsid w:val="00046B93"/>
    <w:rsid w:val="00086608"/>
    <w:rsid w:val="000B1E69"/>
    <w:rsid w:val="00104B73"/>
    <w:rsid w:val="001353B7"/>
    <w:rsid w:val="00147CE3"/>
    <w:rsid w:val="00160467"/>
    <w:rsid w:val="001E2295"/>
    <w:rsid w:val="00270645"/>
    <w:rsid w:val="002A23D0"/>
    <w:rsid w:val="00322E0C"/>
    <w:rsid w:val="003478B3"/>
    <w:rsid w:val="00371F63"/>
    <w:rsid w:val="00390DB0"/>
    <w:rsid w:val="00394883"/>
    <w:rsid w:val="00480439"/>
    <w:rsid w:val="0056743B"/>
    <w:rsid w:val="005A6460"/>
    <w:rsid w:val="005B6E29"/>
    <w:rsid w:val="005D6109"/>
    <w:rsid w:val="00631485"/>
    <w:rsid w:val="0065640C"/>
    <w:rsid w:val="006D06D7"/>
    <w:rsid w:val="007247F8"/>
    <w:rsid w:val="00741196"/>
    <w:rsid w:val="0085031F"/>
    <w:rsid w:val="00863CB3"/>
    <w:rsid w:val="008713A4"/>
    <w:rsid w:val="008817B2"/>
    <w:rsid w:val="008A71DB"/>
    <w:rsid w:val="008C4BA0"/>
    <w:rsid w:val="008F3109"/>
    <w:rsid w:val="009034A2"/>
    <w:rsid w:val="0092322B"/>
    <w:rsid w:val="00936D07"/>
    <w:rsid w:val="00944CE6"/>
    <w:rsid w:val="00966AE8"/>
    <w:rsid w:val="009671A0"/>
    <w:rsid w:val="009E5721"/>
    <w:rsid w:val="00A103E7"/>
    <w:rsid w:val="00A5578A"/>
    <w:rsid w:val="00A8035E"/>
    <w:rsid w:val="00A91235"/>
    <w:rsid w:val="00A96D0E"/>
    <w:rsid w:val="00AC2F4D"/>
    <w:rsid w:val="00AC4374"/>
    <w:rsid w:val="00AC6B63"/>
    <w:rsid w:val="00B112B4"/>
    <w:rsid w:val="00B50672"/>
    <w:rsid w:val="00C80CA7"/>
    <w:rsid w:val="00CE6F00"/>
    <w:rsid w:val="00CF21AE"/>
    <w:rsid w:val="00D023BB"/>
    <w:rsid w:val="00D10BBC"/>
    <w:rsid w:val="00D20BA2"/>
    <w:rsid w:val="00D65FDC"/>
    <w:rsid w:val="00DA204E"/>
    <w:rsid w:val="00E11EB6"/>
    <w:rsid w:val="00E317E1"/>
    <w:rsid w:val="00EE379A"/>
    <w:rsid w:val="00EF1A94"/>
    <w:rsid w:val="00F151AF"/>
    <w:rsid w:val="00F17F2B"/>
    <w:rsid w:val="00F44A3B"/>
    <w:rsid w:val="00F8136A"/>
    <w:rsid w:val="00FB54F8"/>
    <w:rsid w:val="00FB5BE7"/>
    <w:rsid w:val="00FE2EE2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4BD7"/>
  <w15:docId w15:val="{97DB4761-0956-4C19-9307-33E8270E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Plain Text"/>
    <w:basedOn w:val="a"/>
    <w:link w:val="ae"/>
    <w:rsid w:val="00A912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912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3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3FFC"/>
  </w:style>
  <w:style w:type="paragraph" w:styleId="af1">
    <w:name w:val="footer"/>
    <w:basedOn w:val="a"/>
    <w:link w:val="af2"/>
    <w:uiPriority w:val="99"/>
    <w:unhideWhenUsed/>
    <w:rsid w:val="0003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Южное</cp:lastModifiedBy>
  <cp:revision>4</cp:revision>
  <cp:lastPrinted>2018-06-18T08:25:00Z</cp:lastPrinted>
  <dcterms:created xsi:type="dcterms:W3CDTF">2019-11-13T12:38:00Z</dcterms:created>
  <dcterms:modified xsi:type="dcterms:W3CDTF">2019-11-13T14:23:00Z</dcterms:modified>
</cp:coreProperties>
</file>